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64AD0" w14:textId="1AB3F5E9"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C747ED">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42653F">
        <w:rPr>
          <w:rFonts w:ascii="Arial" w:hAnsi="Arial"/>
          <w:b/>
          <w:sz w:val="24"/>
          <w:szCs w:val="24"/>
        </w:rPr>
        <w:t>6661</w:t>
      </w:r>
    </w:p>
    <w:p w14:paraId="32F340E5" w14:textId="7FAC3ED2" w:rsidR="005864F8" w:rsidRPr="007D2DD9" w:rsidRDefault="00C747ED" w:rsidP="0058615C">
      <w:pPr>
        <w:pStyle w:val="CRCoverPage"/>
        <w:outlineLvl w:val="0"/>
        <w:rPr>
          <w:b/>
          <w:noProof/>
          <w:sz w:val="24"/>
        </w:rPr>
      </w:pPr>
      <w:r>
        <w:rPr>
          <w:rFonts w:eastAsia="MS Mincho" w:cs="Arial"/>
          <w:b/>
          <w:bCs/>
          <w:sz w:val="24"/>
          <w:szCs w:val="24"/>
          <w:lang w:eastAsia="ja-JP"/>
        </w:rPr>
        <w:t>Bangalore</w:t>
      </w:r>
      <w:r w:rsidR="00502FE5" w:rsidRPr="00C34FDE">
        <w:rPr>
          <w:rFonts w:eastAsia="MS Mincho" w:cs="Arial"/>
          <w:b/>
          <w:bCs/>
          <w:sz w:val="24"/>
          <w:szCs w:val="24"/>
          <w:lang w:eastAsia="ja-JP"/>
        </w:rPr>
        <w:t xml:space="preserve">, </w:t>
      </w:r>
      <w:r>
        <w:rPr>
          <w:rFonts w:eastAsia="MS Mincho" w:cs="Arial"/>
          <w:b/>
          <w:bCs/>
          <w:sz w:val="24"/>
          <w:szCs w:val="24"/>
          <w:lang w:eastAsia="ja-JP"/>
        </w:rPr>
        <w:t>India</w:t>
      </w:r>
      <w:r w:rsidR="00502FE5" w:rsidRPr="00C34FDE">
        <w:rPr>
          <w:rFonts w:eastAsia="MS Mincho" w:cs="Arial"/>
          <w:b/>
          <w:bCs/>
          <w:sz w:val="24"/>
          <w:szCs w:val="24"/>
          <w:lang w:eastAsia="ja-JP"/>
        </w:rPr>
        <w:t xml:space="preserve">, </w:t>
      </w:r>
      <w:r>
        <w:rPr>
          <w:rFonts w:eastAsia="MS Mincho" w:cs="Arial"/>
          <w:b/>
          <w:bCs/>
          <w:sz w:val="24"/>
          <w:szCs w:val="24"/>
          <w:lang w:eastAsia="ja-JP"/>
        </w:rPr>
        <w:t>August</w:t>
      </w:r>
      <w:r w:rsidR="00502FE5" w:rsidRPr="00C34FDE">
        <w:rPr>
          <w:rFonts w:eastAsia="MS Mincho" w:cs="Arial"/>
          <w:b/>
          <w:bCs/>
          <w:sz w:val="24"/>
          <w:szCs w:val="24"/>
          <w:lang w:eastAsia="ja-JP"/>
        </w:rPr>
        <w:t xml:space="preserve"> </w:t>
      </w:r>
      <w:r>
        <w:rPr>
          <w:rFonts w:eastAsia="MS Mincho" w:cs="Arial"/>
          <w:b/>
          <w:bCs/>
          <w:sz w:val="24"/>
          <w:szCs w:val="24"/>
          <w:lang w:eastAsia="ja-JP"/>
        </w:rPr>
        <w:t>25</w:t>
      </w:r>
      <w:r w:rsidR="00502FE5" w:rsidRPr="00C34FDE">
        <w:rPr>
          <w:rFonts w:eastAsia="MS Mincho" w:cs="Arial"/>
          <w:b/>
          <w:bCs/>
          <w:sz w:val="24"/>
          <w:szCs w:val="24"/>
          <w:vertAlign w:val="superscript"/>
          <w:lang w:eastAsia="ja-JP"/>
        </w:rPr>
        <w:t>th</w:t>
      </w:r>
      <w:r w:rsidR="00502FE5" w:rsidRPr="00C34FDE">
        <w:rPr>
          <w:rFonts w:eastAsia="MS Mincho" w:cs="Arial"/>
          <w:b/>
          <w:bCs/>
          <w:sz w:val="24"/>
          <w:szCs w:val="24"/>
          <w:lang w:eastAsia="ja-JP"/>
        </w:rPr>
        <w:t xml:space="preserve"> – 2</w:t>
      </w:r>
      <w:r>
        <w:rPr>
          <w:rFonts w:eastAsia="MS Mincho" w:cs="Arial"/>
          <w:b/>
          <w:bCs/>
          <w:sz w:val="24"/>
          <w:szCs w:val="24"/>
          <w:lang w:eastAsia="ja-JP"/>
        </w:rPr>
        <w:t>9</w:t>
      </w:r>
      <w:r w:rsidRPr="00C747ED">
        <w:rPr>
          <w:rFonts w:eastAsia="MS Mincho" w:cs="Arial"/>
          <w:b/>
          <w:bCs/>
          <w:sz w:val="24"/>
          <w:szCs w:val="24"/>
          <w:vertAlign w:val="superscript"/>
          <w:lang w:eastAsia="ja-JP"/>
        </w:rPr>
        <w:t>th</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47B23133"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5C2599F" w:rsidR="005864F8" w:rsidRPr="00B4387D" w:rsidRDefault="0042653F" w:rsidP="00290925">
            <w:pPr>
              <w:pStyle w:val="CRCoverPage"/>
              <w:spacing w:after="0"/>
              <w:jc w:val="center"/>
              <w:rPr>
                <w:b/>
                <w:noProof/>
              </w:rPr>
            </w:pPr>
            <w:r>
              <w:rPr>
                <w:b/>
                <w:noProof/>
              </w:rPr>
              <w:t>0722</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16C4EFD"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C747ED">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68828CC" w:rsidR="005864F8" w:rsidRPr="006B3472" w:rsidRDefault="003B3448" w:rsidP="009A14A1">
            <w:pPr>
              <w:pStyle w:val="CRCoverPage"/>
              <w:spacing w:after="0"/>
              <w:ind w:left="100"/>
              <w:rPr>
                <w:noProof/>
              </w:rPr>
            </w:pPr>
            <w:r>
              <w:t xml:space="preserve">Corrections on </w:t>
            </w:r>
            <w:r w:rsidR="00494BD4">
              <w:rPr>
                <w:rFonts w:eastAsia="Batang" w:cs="Arial"/>
                <w:lang w:eastAsia="zh-CN"/>
              </w:rPr>
              <w:t>e</w:t>
            </w:r>
            <w:r w:rsidR="00494BD4" w:rsidRPr="006B3472">
              <w:rPr>
                <w:rFonts w:eastAsia="Batang" w:cs="Arial"/>
                <w:lang w:eastAsia="zh-CN"/>
              </w:rPr>
              <w:t xml:space="preserve">nhancements of network energy savings for </w:t>
            </w:r>
            <w:r w:rsidR="006B3472" w:rsidRPr="006B3472">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proofErr w:type="spellStart"/>
            <w:r w:rsidRPr="006B3472">
              <w:t>Netw_Energy_NR_enh</w:t>
            </w:r>
            <w:proofErr w:type="spellEnd"/>
            <w:r w:rsidRPr="006B3472">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77A54F3D" w:rsidR="005864F8" w:rsidRDefault="005864F8" w:rsidP="009A14A1">
            <w:pPr>
              <w:pStyle w:val="CRCoverPage"/>
              <w:spacing w:after="0"/>
              <w:ind w:left="100"/>
              <w:rPr>
                <w:noProof/>
              </w:rPr>
            </w:pPr>
            <w:r w:rsidRPr="005F7DE3">
              <w:t>202</w:t>
            </w:r>
            <w:r w:rsidR="00A748FA">
              <w:t>5</w:t>
            </w:r>
            <w:r w:rsidRPr="005F7DE3">
              <w:t>-</w:t>
            </w:r>
            <w:r w:rsidR="00A748FA">
              <w:t>0</w:t>
            </w:r>
            <w:r w:rsidR="00C747ED">
              <w:t>9</w:t>
            </w:r>
            <w:r w:rsidRPr="005F7DE3">
              <w:t>-</w:t>
            </w:r>
            <w:r w:rsidR="00093E12">
              <w:t>10</w:t>
            </w:r>
            <w:bookmarkStart w:id="10" w:name="_GoBack"/>
            <w:bookmarkEnd w:id="10"/>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ABC73" w14:textId="36C521B6" w:rsidR="00C72BBA" w:rsidRDefault="007858C5" w:rsidP="00E45639">
            <w:pPr>
              <w:pStyle w:val="CRCoverPage"/>
              <w:numPr>
                <w:ilvl w:val="0"/>
                <w:numId w:val="24"/>
              </w:numPr>
              <w:spacing w:after="0"/>
              <w:rPr>
                <w:noProof/>
              </w:rPr>
            </w:pPr>
            <w:r>
              <w:rPr>
                <w:noProof/>
              </w:rPr>
              <w:t xml:space="preserve">Uncessesary parameter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in clause 4.4.</w:t>
            </w:r>
          </w:p>
          <w:p w14:paraId="61DF7B51" w14:textId="4E0AE562" w:rsidR="00C72BBA" w:rsidRDefault="00C72BBA" w:rsidP="00E45639">
            <w:pPr>
              <w:pStyle w:val="CRCoverPage"/>
              <w:numPr>
                <w:ilvl w:val="0"/>
                <w:numId w:val="24"/>
              </w:numPr>
              <w:spacing w:after="0"/>
              <w:rPr>
                <w:noProof/>
              </w:rPr>
            </w:pPr>
            <w:r>
              <w:rPr>
                <w:lang w:eastAsia="zh-CN"/>
              </w:rPr>
              <w:t xml:space="preserve">Missing component of “adaptation” of SS/PBCH block transmissions on </w:t>
            </w:r>
            <w:proofErr w:type="spellStart"/>
            <w:r>
              <w:rPr>
                <w:lang w:eastAsia="zh-CN"/>
              </w:rPr>
              <w:t>SCell</w:t>
            </w:r>
            <w:proofErr w:type="spellEnd"/>
            <w:r>
              <w:rPr>
                <w:lang w:eastAsia="zh-CN"/>
              </w:rPr>
              <w:t xml:space="preserve"> in title of clause 4.4.</w:t>
            </w:r>
          </w:p>
          <w:p w14:paraId="142F8E64" w14:textId="30EE4F33" w:rsidR="007858C5" w:rsidRPr="00FB1D77" w:rsidRDefault="00381DB9" w:rsidP="00E45639">
            <w:pPr>
              <w:pStyle w:val="CRCoverPage"/>
              <w:numPr>
                <w:ilvl w:val="0"/>
                <w:numId w:val="24"/>
              </w:numPr>
              <w:spacing w:after="0"/>
              <w:rPr>
                <w:rFonts w:cs="Arial"/>
                <w:noProof/>
              </w:rPr>
            </w:pPr>
            <w:r w:rsidRPr="00381DB9">
              <w:rPr>
                <w:rFonts w:cs="Arial"/>
                <w:lang w:eastAsia="ko-KR"/>
              </w:rPr>
              <w:t>C</w:t>
            </w:r>
            <w:r>
              <w:rPr>
                <w:rFonts w:cs="Arial"/>
                <w:lang w:eastAsia="ko-KR"/>
              </w:rPr>
              <w:t>larify</w:t>
            </w:r>
            <w:r w:rsidRPr="00381DB9">
              <w:rPr>
                <w:rFonts w:cs="Arial"/>
                <w:lang w:eastAsia="ko-KR"/>
              </w:rPr>
              <w:t xml:space="preserve"> that</w:t>
            </w:r>
            <w:r w:rsidRPr="00381DB9">
              <w:rPr>
                <w:rFonts w:cs="Arial"/>
                <w:noProof/>
              </w:rPr>
              <w:t xml:space="preserve"> </w:t>
            </w:r>
            <w:r w:rsidRPr="00381DB9">
              <w:rPr>
                <w:rFonts w:eastAsia="Malgun Gothic" w:cs="Arial"/>
                <w:i/>
                <w:iCs/>
                <w:kern w:val="2"/>
                <w:lang w:val="en-US" w:eastAsia="zh-CN"/>
              </w:rPr>
              <w:t>od-ss-PBCH-</w:t>
            </w:r>
            <w:proofErr w:type="spellStart"/>
            <w:r w:rsidRPr="00381DB9">
              <w:rPr>
                <w:rFonts w:eastAsia="Malgun Gothic" w:cs="Arial"/>
                <w:i/>
                <w:iCs/>
                <w:kern w:val="2"/>
                <w:lang w:val="en-US" w:eastAsia="zh-CN"/>
              </w:rPr>
              <w:t>BlockPower</w:t>
            </w:r>
            <w:proofErr w:type="spellEnd"/>
            <w:r w:rsidRPr="00381DB9">
              <w:rPr>
                <w:rFonts w:cs="Arial"/>
                <w:kern w:val="2"/>
                <w:lang w:val="en-US" w:eastAsia="zh-CN"/>
              </w:rPr>
              <w:t xml:space="preserve"> </w:t>
            </w:r>
            <w:r>
              <w:rPr>
                <w:rFonts w:cs="Arial"/>
                <w:kern w:val="2"/>
                <w:lang w:val="en-US" w:eastAsia="zh-CN"/>
              </w:rPr>
              <w:t>may</w:t>
            </w:r>
            <w:r w:rsidRPr="00381DB9">
              <w:rPr>
                <w:rFonts w:cs="Arial"/>
                <w:kern w:val="2"/>
                <w:lang w:val="en-US" w:eastAsia="zh-CN"/>
              </w:rPr>
              <w:t xml:space="preserve"> not</w:t>
            </w:r>
            <w:r>
              <w:rPr>
                <w:rFonts w:cs="Arial"/>
                <w:kern w:val="2"/>
                <w:lang w:val="en-US" w:eastAsia="zh-CN"/>
              </w:rPr>
              <w:t xml:space="preserve"> be provided in clause 7.</w:t>
            </w:r>
          </w:p>
          <w:p w14:paraId="41612A53" w14:textId="0A393E6E" w:rsidR="00FB1D77" w:rsidRPr="004C0BF9" w:rsidRDefault="00FB1D77" w:rsidP="00E45639">
            <w:pPr>
              <w:pStyle w:val="CRCoverPage"/>
              <w:numPr>
                <w:ilvl w:val="0"/>
                <w:numId w:val="24"/>
              </w:numPr>
              <w:spacing w:after="0"/>
              <w:rPr>
                <w:rFonts w:cs="Arial"/>
                <w:noProof/>
              </w:rPr>
            </w:pPr>
            <w:r>
              <w:rPr>
                <w:rFonts w:eastAsia="Times New Roman"/>
                <w:lang w:val="en-US" w:eastAsia="zh-CN"/>
              </w:rPr>
              <w:t>Clarify that the</w:t>
            </w:r>
            <w:r w:rsidRPr="003B6F30">
              <w:rPr>
                <w:rFonts w:eastAsia="Times New Roman"/>
                <w:lang w:val="en-US" w:eastAsia="zh-CN"/>
              </w:rPr>
              <w:t xml:space="preserve"> SSB bandwidth</w:t>
            </w:r>
            <w:r>
              <w:rPr>
                <w:rFonts w:eastAsia="Times New Roman"/>
                <w:lang w:val="en-US" w:eastAsia="zh-CN"/>
              </w:rPr>
              <w:t xml:space="preserve"> may be punctured in clause 10.</w:t>
            </w:r>
          </w:p>
          <w:p w14:paraId="511CBFDA" w14:textId="62509FB2" w:rsidR="004C0BF9" w:rsidRDefault="004C0BF9" w:rsidP="00E45639">
            <w:pPr>
              <w:pStyle w:val="CRCoverPage"/>
              <w:numPr>
                <w:ilvl w:val="0"/>
                <w:numId w:val="24"/>
              </w:numPr>
              <w:spacing w:after="0"/>
              <w:rPr>
                <w:rFonts w:cs="Arial"/>
                <w:noProof/>
              </w:rPr>
            </w:pPr>
            <w:r>
              <w:rPr>
                <w:rFonts w:cs="Arial"/>
                <w:noProof/>
              </w:rPr>
              <w:t>Missing reference to activated/adapted SS/PBCH blocks in clause 4.4 in determining symbols that cannot change to UL in clause 11.1.1.</w:t>
            </w:r>
          </w:p>
          <w:p w14:paraId="1A314E3A" w14:textId="19B27D24" w:rsidR="005844A9" w:rsidRPr="002122E0" w:rsidRDefault="00B74989" w:rsidP="00494BD4">
            <w:pPr>
              <w:pStyle w:val="CRCoverPage"/>
              <w:numPr>
                <w:ilvl w:val="0"/>
                <w:numId w:val="24"/>
              </w:numPr>
              <w:spacing w:after="0"/>
              <w:rPr>
                <w:rFonts w:cs="Arial"/>
                <w:noProof/>
              </w:rPr>
            </w:pPr>
            <w:r w:rsidRPr="00B74989">
              <w:rPr>
                <w:rFonts w:cs="Arial"/>
                <w:noProof/>
              </w:rPr>
              <w:t xml:space="preserve">Missing description that </w:t>
            </w:r>
            <w:r w:rsidRPr="00B74989">
              <w:rPr>
                <w:rFonts w:eastAsia="PMingLiU"/>
                <w:i/>
                <w:iCs/>
                <w:lang w:eastAsia="zh-TW"/>
              </w:rPr>
              <w:t>k-</w:t>
            </w:r>
            <w:proofErr w:type="spellStart"/>
            <w:r w:rsidRPr="00B74989">
              <w:rPr>
                <w:rFonts w:eastAsia="PMingLiU"/>
                <w:i/>
                <w:iCs/>
                <w:lang w:eastAsia="zh-TW"/>
              </w:rPr>
              <w:t>ssb</w:t>
            </w:r>
            <w:proofErr w:type="spellEnd"/>
            <w:r w:rsidRPr="00B74989">
              <w:rPr>
                <w:rFonts w:eastAsia="PMingLiU"/>
                <w:lang w:eastAsia="zh-TW"/>
              </w:rPr>
              <w:t xml:space="preserve"> provided by </w:t>
            </w:r>
            <w:r w:rsidRPr="00B74989">
              <w:rPr>
                <w:bCs/>
                <w:i/>
                <w:szCs w:val="22"/>
                <w:lang w:eastAsia="ja-JP"/>
              </w:rPr>
              <w:t>SIB1-RequestConfig</w:t>
            </w:r>
            <w:r w:rsidRPr="00B74989">
              <w:rPr>
                <w:szCs w:val="22"/>
                <w:lang w:eastAsia="zh-CN"/>
              </w:rPr>
              <w:t xml:space="preserve"> </w:t>
            </w:r>
            <w:r>
              <w:rPr>
                <w:szCs w:val="22"/>
                <w:lang w:eastAsia="zh-CN"/>
              </w:rPr>
              <w:t>also indicates a</w:t>
            </w:r>
            <w:r w:rsidRPr="00B74989">
              <w:t xml:space="preserve"> frequency offset for CORESET</w:t>
            </w:r>
            <w:r>
              <w:t>#0</w:t>
            </w:r>
            <w:r w:rsidRPr="00B74989">
              <w:t xml:space="preserve"> in </w:t>
            </w:r>
            <w:r w:rsidR="002122E0">
              <w:t>c</w:t>
            </w:r>
            <w:r w:rsidRPr="00B74989">
              <w:t xml:space="preserve">lause </w:t>
            </w:r>
            <w:r>
              <w:t>2</w:t>
            </w:r>
            <w:r w:rsidRPr="00B74989">
              <w:t>3</w:t>
            </w:r>
            <w:r>
              <w:t>.</w:t>
            </w:r>
          </w:p>
          <w:p w14:paraId="7B3B1BBE" w14:textId="0994CE57" w:rsidR="002122E0" w:rsidRPr="00494BD4" w:rsidRDefault="002122E0" w:rsidP="00494BD4">
            <w:pPr>
              <w:pStyle w:val="CRCoverPage"/>
              <w:numPr>
                <w:ilvl w:val="0"/>
                <w:numId w:val="24"/>
              </w:numPr>
              <w:spacing w:after="0"/>
              <w:rPr>
                <w:rFonts w:cs="Arial"/>
                <w:noProof/>
              </w:rPr>
            </w:pPr>
            <w:r>
              <w:rPr>
                <w:rFonts w:cs="Arial"/>
                <w:noProof/>
              </w:rPr>
              <w:t>Incorrect text color in clause 8.1.</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76700" w14:textId="32AE107F" w:rsidR="006D6A45" w:rsidRPr="006D6A45" w:rsidRDefault="000D5421" w:rsidP="00E545C3">
            <w:pPr>
              <w:pStyle w:val="CRCoverPage"/>
              <w:numPr>
                <w:ilvl w:val="0"/>
                <w:numId w:val="25"/>
              </w:numPr>
              <w:spacing w:after="0"/>
              <w:rPr>
                <w:rFonts w:cs="Arial"/>
                <w:noProof/>
              </w:rPr>
            </w:pPr>
            <w:r>
              <w:rPr>
                <w:noProof/>
              </w:rPr>
              <w:t xml:space="preserve">Remove parameter </w:t>
            </w:r>
            <w:r>
              <w:rPr>
                <w:i/>
                <w:iCs/>
                <w:lang w:eastAsia="ko-KR"/>
              </w:rPr>
              <w:t>od-</w:t>
            </w:r>
            <w:proofErr w:type="spellStart"/>
            <w:r>
              <w:rPr>
                <w:i/>
                <w:iCs/>
                <w:lang w:eastAsia="ko-KR"/>
              </w:rPr>
              <w:t>ssb</w:t>
            </w:r>
            <w:proofErr w:type="spellEnd"/>
            <w:r>
              <w:rPr>
                <w:i/>
                <w:iCs/>
                <w:lang w:eastAsia="ko-KR"/>
              </w:rPr>
              <w:t>-</w:t>
            </w:r>
            <w:proofErr w:type="spellStart"/>
            <w:r>
              <w:rPr>
                <w:i/>
                <w:iCs/>
                <w:lang w:eastAsia="ko-KR"/>
              </w:rPr>
              <w:t>physCellId</w:t>
            </w:r>
            <w:proofErr w:type="spellEnd"/>
            <w:r>
              <w:rPr>
                <w:lang w:eastAsia="ko-KR"/>
              </w:rPr>
              <w:t xml:space="preserve"> in clause 4.4.</w:t>
            </w:r>
          </w:p>
          <w:p w14:paraId="7C9616C4" w14:textId="6F103E18" w:rsidR="00F61160" w:rsidRPr="00F61160" w:rsidRDefault="00D30F12" w:rsidP="00E545C3">
            <w:pPr>
              <w:pStyle w:val="CRCoverPage"/>
              <w:numPr>
                <w:ilvl w:val="0"/>
                <w:numId w:val="25"/>
              </w:numPr>
              <w:spacing w:after="0"/>
              <w:rPr>
                <w:rFonts w:cs="Arial"/>
                <w:noProof/>
              </w:rPr>
            </w:pPr>
            <w:r>
              <w:rPr>
                <w:lang w:eastAsia="ko-KR"/>
              </w:rPr>
              <w:t>Add “adaptation” to the title of clause 4.4.</w:t>
            </w:r>
            <w:r w:rsidR="00F61160">
              <w:rPr>
                <w:lang w:eastAsia="ko-KR"/>
              </w:rPr>
              <w:t xml:space="preserve"> </w:t>
            </w:r>
          </w:p>
          <w:p w14:paraId="5B7D2C59" w14:textId="251BBBF0" w:rsidR="00F61160" w:rsidRPr="00FB1D77" w:rsidRDefault="00F61160" w:rsidP="00E545C3">
            <w:pPr>
              <w:pStyle w:val="CRCoverPage"/>
              <w:numPr>
                <w:ilvl w:val="0"/>
                <w:numId w:val="25"/>
              </w:numPr>
              <w:spacing w:after="0"/>
              <w:rPr>
                <w:rFonts w:cs="Arial"/>
                <w:noProof/>
              </w:rPr>
            </w:pPr>
            <w:r w:rsidRPr="00381DB9">
              <w:rPr>
                <w:rFonts w:cs="Arial"/>
                <w:lang w:eastAsia="ko-KR"/>
              </w:rPr>
              <w:t>Capture that</w:t>
            </w:r>
            <w:r w:rsidR="00381DB9" w:rsidRPr="00381DB9">
              <w:rPr>
                <w:rFonts w:cs="Arial"/>
                <w:noProof/>
              </w:rPr>
              <w:t xml:space="preserve"> </w:t>
            </w:r>
            <w:r w:rsidRPr="00381DB9">
              <w:rPr>
                <w:rFonts w:eastAsia="Malgun Gothic" w:cs="Arial"/>
                <w:i/>
                <w:iCs/>
                <w:kern w:val="2"/>
                <w:lang w:val="en-US" w:eastAsia="zh-CN"/>
              </w:rPr>
              <w:t>od-ss-PBCH-</w:t>
            </w:r>
            <w:proofErr w:type="spellStart"/>
            <w:r w:rsidRPr="00381DB9">
              <w:rPr>
                <w:rFonts w:eastAsia="Malgun Gothic" w:cs="Arial"/>
                <w:i/>
                <w:iCs/>
                <w:kern w:val="2"/>
                <w:lang w:val="en-US" w:eastAsia="zh-CN"/>
              </w:rPr>
              <w:t>BlockPower</w:t>
            </w:r>
            <w:proofErr w:type="spellEnd"/>
            <w:r w:rsidRPr="00381DB9">
              <w:rPr>
                <w:rFonts w:cs="Arial"/>
                <w:kern w:val="2"/>
                <w:lang w:val="en-US" w:eastAsia="zh-CN"/>
              </w:rPr>
              <w:t xml:space="preserve"> </w:t>
            </w:r>
            <w:r w:rsidR="00381DB9">
              <w:rPr>
                <w:rFonts w:cs="Arial"/>
                <w:kern w:val="2"/>
                <w:lang w:val="en-US" w:eastAsia="zh-CN"/>
              </w:rPr>
              <w:t>may</w:t>
            </w:r>
            <w:r w:rsidRPr="00381DB9">
              <w:rPr>
                <w:rFonts w:cs="Arial"/>
                <w:kern w:val="2"/>
                <w:lang w:val="en-US" w:eastAsia="zh-CN"/>
              </w:rPr>
              <w:t xml:space="preserve"> not</w:t>
            </w:r>
            <w:r w:rsidR="00381DB9">
              <w:rPr>
                <w:rFonts w:cs="Arial"/>
                <w:kern w:val="2"/>
                <w:lang w:val="en-US" w:eastAsia="zh-CN"/>
              </w:rPr>
              <w:t xml:space="preserve"> be provided in clause 7.</w:t>
            </w:r>
          </w:p>
          <w:p w14:paraId="3405AF52" w14:textId="14F76EF7" w:rsidR="00FB1D77" w:rsidRPr="004C0BF9" w:rsidRDefault="00FB1D77" w:rsidP="00E545C3">
            <w:pPr>
              <w:pStyle w:val="CRCoverPage"/>
              <w:numPr>
                <w:ilvl w:val="0"/>
                <w:numId w:val="25"/>
              </w:numPr>
              <w:spacing w:after="0"/>
              <w:rPr>
                <w:rFonts w:cs="Arial"/>
                <w:noProof/>
              </w:rPr>
            </w:pPr>
            <w:r>
              <w:rPr>
                <w:rFonts w:eastAsia="Times New Roman"/>
                <w:lang w:val="en-US" w:eastAsia="zh-CN"/>
              </w:rPr>
              <w:t>Capture that the</w:t>
            </w:r>
            <w:r w:rsidRPr="003B6F30">
              <w:rPr>
                <w:rFonts w:eastAsia="Times New Roman"/>
                <w:lang w:val="en-US" w:eastAsia="zh-CN"/>
              </w:rPr>
              <w:t xml:space="preserve"> SSB bandwidth</w:t>
            </w:r>
            <w:r>
              <w:rPr>
                <w:rFonts w:eastAsia="Times New Roman"/>
                <w:lang w:val="en-US" w:eastAsia="zh-CN"/>
              </w:rPr>
              <w:t xml:space="preserve"> may be punctured in clause 10.</w:t>
            </w:r>
          </w:p>
          <w:p w14:paraId="7368C2C8" w14:textId="19295939" w:rsidR="004C0BF9" w:rsidRDefault="004C0BF9" w:rsidP="00E545C3">
            <w:pPr>
              <w:pStyle w:val="CRCoverPage"/>
              <w:numPr>
                <w:ilvl w:val="0"/>
                <w:numId w:val="25"/>
              </w:numPr>
              <w:spacing w:after="0"/>
              <w:rPr>
                <w:rFonts w:cs="Arial"/>
                <w:noProof/>
              </w:rPr>
            </w:pPr>
            <w:r>
              <w:rPr>
                <w:rFonts w:cs="Arial"/>
                <w:noProof/>
              </w:rPr>
              <w:t>Add reference to activated/adapted SS/PBCH blocks in clause 4.4 in determining symbols that cannot change to UL in clause 11.1.1.</w:t>
            </w:r>
          </w:p>
          <w:p w14:paraId="57D6B026" w14:textId="2777CD27" w:rsidR="005844A9" w:rsidRPr="002122E0" w:rsidRDefault="00B74989" w:rsidP="00494BD4">
            <w:pPr>
              <w:pStyle w:val="CRCoverPage"/>
              <w:numPr>
                <w:ilvl w:val="0"/>
                <w:numId w:val="25"/>
              </w:numPr>
              <w:spacing w:after="0"/>
              <w:rPr>
                <w:rFonts w:cs="Arial"/>
                <w:noProof/>
              </w:rPr>
            </w:pPr>
            <w:r>
              <w:rPr>
                <w:rFonts w:cs="Arial"/>
                <w:noProof/>
              </w:rPr>
              <w:t>Add</w:t>
            </w:r>
            <w:r w:rsidRPr="00B74989">
              <w:rPr>
                <w:rFonts w:cs="Arial"/>
                <w:noProof/>
              </w:rPr>
              <w:t xml:space="preserve"> description that </w:t>
            </w:r>
            <w:r w:rsidRPr="00B74989">
              <w:rPr>
                <w:rFonts w:eastAsia="PMingLiU"/>
                <w:i/>
                <w:iCs/>
                <w:lang w:eastAsia="zh-TW"/>
              </w:rPr>
              <w:t>k-</w:t>
            </w:r>
            <w:proofErr w:type="spellStart"/>
            <w:r w:rsidRPr="00B74989">
              <w:rPr>
                <w:rFonts w:eastAsia="PMingLiU"/>
                <w:i/>
                <w:iCs/>
                <w:lang w:eastAsia="zh-TW"/>
              </w:rPr>
              <w:t>ssb</w:t>
            </w:r>
            <w:proofErr w:type="spellEnd"/>
            <w:r w:rsidRPr="00B74989">
              <w:rPr>
                <w:rFonts w:eastAsia="PMingLiU"/>
                <w:lang w:eastAsia="zh-TW"/>
              </w:rPr>
              <w:t xml:space="preserve"> provided by </w:t>
            </w:r>
            <w:r w:rsidRPr="00B74989">
              <w:rPr>
                <w:bCs/>
                <w:i/>
                <w:szCs w:val="22"/>
                <w:lang w:eastAsia="ja-JP"/>
              </w:rPr>
              <w:t>SIB1-RequestConfig</w:t>
            </w:r>
            <w:r w:rsidRPr="00B74989">
              <w:rPr>
                <w:szCs w:val="22"/>
                <w:lang w:eastAsia="zh-CN"/>
              </w:rPr>
              <w:t xml:space="preserve"> </w:t>
            </w:r>
            <w:r>
              <w:rPr>
                <w:szCs w:val="22"/>
                <w:lang w:eastAsia="zh-CN"/>
              </w:rPr>
              <w:t>also indicates a</w:t>
            </w:r>
            <w:r w:rsidRPr="00B74989">
              <w:t xml:space="preserve"> frequency offset for CORESET</w:t>
            </w:r>
            <w:r>
              <w:t>#0</w:t>
            </w:r>
            <w:r w:rsidRPr="00B74989">
              <w:t xml:space="preserve"> in </w:t>
            </w:r>
            <w:r w:rsidR="002122E0">
              <w:t>c</w:t>
            </w:r>
            <w:r w:rsidRPr="00B74989">
              <w:t xml:space="preserve">lause </w:t>
            </w:r>
            <w:r>
              <w:t>2</w:t>
            </w:r>
            <w:r w:rsidRPr="00B74989">
              <w:t>3</w:t>
            </w:r>
            <w:r>
              <w:t>.</w:t>
            </w:r>
          </w:p>
          <w:p w14:paraId="687D8085" w14:textId="034BF248" w:rsidR="002122E0" w:rsidRPr="00494BD4" w:rsidRDefault="002122E0" w:rsidP="00494BD4">
            <w:pPr>
              <w:pStyle w:val="CRCoverPage"/>
              <w:numPr>
                <w:ilvl w:val="0"/>
                <w:numId w:val="25"/>
              </w:numPr>
              <w:spacing w:after="0"/>
              <w:rPr>
                <w:rFonts w:cs="Arial"/>
                <w:noProof/>
              </w:rPr>
            </w:pPr>
            <w:r>
              <w:rPr>
                <w:rFonts w:cs="Arial"/>
                <w:noProof/>
              </w:rPr>
              <w:t>Correct text color in clause 8.1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97DD323" w:rsidR="005864F8" w:rsidRDefault="005107DC" w:rsidP="009A14A1">
            <w:pPr>
              <w:pStyle w:val="CRCoverPage"/>
              <w:spacing w:after="0"/>
              <w:ind w:left="100"/>
              <w:rPr>
                <w:noProof/>
              </w:rPr>
            </w:pPr>
            <w:r>
              <w:rPr>
                <w:noProof/>
              </w:rPr>
              <w:t>Incomplete/incorrect 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C1F2F89" w:rsidR="005864F8" w:rsidRDefault="00FF4F00" w:rsidP="009A14A1">
            <w:pPr>
              <w:pStyle w:val="CRCoverPage"/>
              <w:spacing w:after="0"/>
              <w:ind w:left="100"/>
              <w:rPr>
                <w:noProof/>
              </w:rPr>
            </w:pPr>
            <w:r>
              <w:rPr>
                <w:noProof/>
              </w:rPr>
              <w:t xml:space="preserve">4.4, </w:t>
            </w:r>
            <w:r w:rsidR="00580087">
              <w:rPr>
                <w:noProof/>
              </w:rPr>
              <w:t xml:space="preserve">7, </w:t>
            </w:r>
            <w:r w:rsidR="002122E0">
              <w:rPr>
                <w:noProof/>
              </w:rPr>
              <w:t xml:space="preserve">8.1, </w:t>
            </w:r>
            <w:r w:rsidR="006047C8">
              <w:rPr>
                <w:noProof/>
              </w:rPr>
              <w:t xml:space="preserve">10, </w:t>
            </w:r>
            <w:r w:rsidR="00DF37BC">
              <w:rPr>
                <w:noProof/>
              </w:rPr>
              <w:t>11.1.1, 23</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5D52B" w14:textId="74557754" w:rsidR="00054788" w:rsidRDefault="00054788" w:rsidP="00054788">
      <w:pPr>
        <w:jc w:val="center"/>
        <w:rPr>
          <w:color w:val="FF0000"/>
          <w:sz w:val="22"/>
          <w:szCs w:val="22"/>
          <w:lang w:eastAsia="zh-CN"/>
        </w:rPr>
      </w:pPr>
      <w:bookmarkStart w:id="11" w:name="_Toc12021444"/>
      <w:bookmarkStart w:id="12" w:name="_Toc20311556"/>
      <w:bookmarkStart w:id="13" w:name="_Toc26719381"/>
      <w:bookmarkStart w:id="14" w:name="_Toc29894812"/>
      <w:bookmarkStart w:id="15" w:name="_Toc29899111"/>
      <w:bookmarkStart w:id="16" w:name="_Toc29899529"/>
      <w:bookmarkStart w:id="17" w:name="_Toc29917266"/>
      <w:bookmarkStart w:id="18" w:name="_Toc36498140"/>
      <w:bookmarkStart w:id="19" w:name="_Toc45699166"/>
      <w:bookmarkStart w:id="20"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76434D51" w14:textId="18290F4A" w:rsidR="00FF4F00" w:rsidRPr="007148FA" w:rsidRDefault="00FF4F00" w:rsidP="00FF4F00">
      <w:pPr>
        <w:pStyle w:val="Heading2"/>
      </w:pPr>
      <w:bookmarkStart w:id="21" w:name="_Toc201953663"/>
      <w:r w:rsidRPr="007148FA">
        <w:t>4.4</w:t>
      </w:r>
      <w:r w:rsidRPr="007148FA">
        <w:tab/>
        <w:t>Activation/</w:t>
      </w:r>
      <w:ins w:id="22" w:author="Aris Papasakellariou" w:date="2025-09-01T15:50:00Z">
        <w:r w:rsidR="002A7B54">
          <w:t>adaptation/</w:t>
        </w:r>
      </w:ins>
      <w:r w:rsidRPr="007148FA">
        <w:t>deactivation of SS/PBCH block transmissions on a secondary cell</w:t>
      </w:r>
      <w:bookmarkEnd w:id="21"/>
    </w:p>
    <w:p w14:paraId="0EFA1FDA" w14:textId="77777777" w:rsidR="00FF4F00" w:rsidRPr="007148FA" w:rsidRDefault="00FF4F00" w:rsidP="00FF4F00">
      <w:r w:rsidRPr="007148FA">
        <w:t xml:space="preserve">A UE can be indicated transmission of first SS/PBCH blocks with frequency location [9, TS 38.104] provided by </w:t>
      </w:r>
      <w:proofErr w:type="spellStart"/>
      <w:r w:rsidRPr="007148FA">
        <w:rPr>
          <w:i/>
          <w:iCs/>
          <w:lang w:eastAsia="ko-KR"/>
        </w:rPr>
        <w:t>absoluteFrequencySSB</w:t>
      </w:r>
      <w:proofErr w:type="spellEnd"/>
      <w:r w:rsidRPr="007148FA">
        <w:t xml:space="preserve"> on an </w:t>
      </w:r>
      <w:proofErr w:type="spellStart"/>
      <w:r w:rsidRPr="007148FA">
        <w:t>SCell</w:t>
      </w:r>
      <w:proofErr w:type="spellEnd"/>
      <w:r w:rsidRPr="007148FA">
        <w:t xml:space="preserve">. The UE can be indicated, by </w:t>
      </w:r>
      <w:r w:rsidRPr="007148FA">
        <w:rPr>
          <w:rFonts w:eastAsia="Batang"/>
          <w:i/>
          <w:iCs/>
          <w:lang w:eastAsia="ko-KR"/>
        </w:rPr>
        <w:t>od-</w:t>
      </w:r>
      <w:proofErr w:type="spellStart"/>
      <w:r w:rsidRPr="007148FA">
        <w:rPr>
          <w:rFonts w:eastAsia="Batang"/>
          <w:i/>
          <w:iCs/>
          <w:lang w:eastAsia="ko-KR"/>
        </w:rPr>
        <w:t>ssb</w:t>
      </w:r>
      <w:proofErr w:type="spellEnd"/>
      <w:r w:rsidRPr="007148FA">
        <w:rPr>
          <w:rFonts w:eastAsia="Batang"/>
          <w:i/>
          <w:iCs/>
          <w:lang w:eastAsia="ko-KR"/>
        </w:rPr>
        <w:t>-config</w:t>
      </w:r>
      <w:r w:rsidRPr="007148FA">
        <w:t xml:space="preserve"> [</w:t>
      </w:r>
      <w:r w:rsidRPr="007148FA">
        <w:rPr>
          <w:lang w:val="en-US"/>
        </w:rPr>
        <w:t>12</w:t>
      </w:r>
      <w:r w:rsidRPr="007148FA">
        <w:t>, TS 38.</w:t>
      </w:r>
      <w:r w:rsidRPr="007148FA">
        <w:rPr>
          <w:lang w:val="en-US"/>
        </w:rPr>
        <w:t>331</w:t>
      </w:r>
      <w:r w:rsidRPr="007148FA">
        <w:t>] or by a MAC CE [11, TS 38.321], activation of transmission for</w:t>
      </w:r>
      <w:r w:rsidRPr="007148FA">
        <w:rPr>
          <w:lang w:eastAsia="ja-JP"/>
        </w:rPr>
        <w:t xml:space="preserve"> second SS/PBCH blocks</w:t>
      </w:r>
      <w:r w:rsidRPr="007148FA">
        <w:t xml:space="preserve"> in a configured DL BWP of the </w:t>
      </w:r>
      <w:proofErr w:type="spellStart"/>
      <w:r w:rsidRPr="007148FA">
        <w:t>SCell</w:t>
      </w:r>
      <w:proofErr w:type="spellEnd"/>
      <w:r w:rsidRPr="007148FA">
        <w:t xml:space="preserve"> </w:t>
      </w:r>
      <w:r w:rsidRPr="007148FA">
        <w:rPr>
          <w:rFonts w:hint="eastAsia"/>
          <w:lang w:val="en-US" w:eastAsia="zh-CN"/>
        </w:rPr>
        <w:t>[19, TS 38.300]</w:t>
      </w:r>
      <w:r w:rsidRPr="007148FA">
        <w:t xml:space="preserve">. The UE can be indicated, by a MAC CE, adaptation of parameters for the activated transmission of the second SS/PBCH blocks when the </w:t>
      </w:r>
      <w:proofErr w:type="spellStart"/>
      <w:r w:rsidRPr="007148FA">
        <w:t>SCell</w:t>
      </w:r>
      <w:proofErr w:type="spellEnd"/>
      <w:r w:rsidRPr="007148FA">
        <w:t xml:space="preserve"> is activated. A number of half frames with transmission of the second SS/PBCH blocks is indicated by a MAC CE from values provided by </w:t>
      </w:r>
      <w:r w:rsidRPr="007148FA">
        <w:rPr>
          <w:i/>
        </w:rPr>
        <w:t>od-</w:t>
      </w:r>
      <w:proofErr w:type="spellStart"/>
      <w:r w:rsidRPr="007148FA">
        <w:rPr>
          <w:i/>
        </w:rPr>
        <w:t>ssb</w:t>
      </w:r>
      <w:proofErr w:type="spellEnd"/>
      <w:r w:rsidRPr="007148FA">
        <w:rPr>
          <w:i/>
        </w:rPr>
        <w:t>-</w:t>
      </w:r>
      <w:proofErr w:type="spellStart"/>
      <w:r w:rsidRPr="007148FA">
        <w:rPr>
          <w:i/>
        </w:rPr>
        <w:t>nrofBurst</w:t>
      </w:r>
      <w:proofErr w:type="spellEnd"/>
      <w:r w:rsidRPr="007148FA">
        <w:t xml:space="preserve">, if provided; otherwise, the transmission of the second SS/PBCH blocks occurs until it is deactivated by </w:t>
      </w:r>
      <w:r w:rsidRPr="007148FA">
        <w:rPr>
          <w:i/>
        </w:rPr>
        <w:t>od-</w:t>
      </w:r>
      <w:proofErr w:type="spellStart"/>
      <w:r w:rsidRPr="007148FA">
        <w:rPr>
          <w:i/>
        </w:rPr>
        <w:t>ssb</w:t>
      </w:r>
      <w:proofErr w:type="spellEnd"/>
      <w:r w:rsidRPr="007148FA">
        <w:rPr>
          <w:i/>
        </w:rPr>
        <w:t>-config</w:t>
      </w:r>
      <w:r w:rsidRPr="007148FA">
        <w:t xml:space="preserve"> or a MAC CE [11, TS 38.321], where </w:t>
      </w:r>
    </w:p>
    <w:p w14:paraId="2CA4B8C0" w14:textId="4DC63423" w:rsidR="00FF4F00" w:rsidRPr="007148FA" w:rsidRDefault="00FF4F00" w:rsidP="00FF4F00">
      <w:pPr>
        <w:pStyle w:val="B1"/>
      </w:pPr>
      <w:r w:rsidRPr="007148FA">
        <w:t>-</w:t>
      </w:r>
      <w:r w:rsidRPr="007148FA">
        <w:tab/>
        <w:t>the physical cell identity of the second SS/PBCH blocks is indicated by</w:t>
      </w:r>
      <w:del w:id="23" w:author="Aris Papasakellariou" w:date="2025-09-01T15:27:00Z">
        <w:r w:rsidRPr="007148FA" w:rsidDel="007858C5">
          <w:delText xml:space="preserve"> </w:delText>
        </w:r>
      </w:del>
      <w:del w:id="24" w:author="Aris Papasakellariou" w:date="2025-09-01T15:26:00Z">
        <w:r w:rsidRPr="007148FA" w:rsidDel="007858C5">
          <w:rPr>
            <w:i/>
          </w:rPr>
          <w:delText>od-ssb-physCellId</w:delText>
        </w:r>
        <w:r w:rsidRPr="007148FA" w:rsidDel="007858C5">
          <w:delText>, if provided; otherwise, by</w:delText>
        </w:r>
      </w:del>
      <w:r w:rsidRPr="007148FA">
        <w:t xml:space="preserve"> </w:t>
      </w:r>
      <w:proofErr w:type="spellStart"/>
      <w:r w:rsidRPr="007148FA">
        <w:rPr>
          <w:i/>
        </w:rPr>
        <w:t>physCellId</w:t>
      </w:r>
      <w:proofErr w:type="spellEnd"/>
      <w:r w:rsidRPr="007148FA">
        <w:rPr>
          <w:iCs/>
          <w:lang w:val="en-US"/>
        </w:rPr>
        <w:t xml:space="preserve"> in</w:t>
      </w:r>
      <w:r w:rsidRPr="007148FA">
        <w:rPr>
          <w:i/>
          <w:lang w:val="en-US"/>
        </w:rPr>
        <w:t xml:space="preserve"> </w:t>
      </w:r>
      <w:proofErr w:type="spellStart"/>
      <w:r w:rsidRPr="007148FA">
        <w:rPr>
          <w:i/>
          <w:lang w:val="en-US"/>
        </w:rPr>
        <w:t>ServingCellConfigCommon</w:t>
      </w:r>
      <w:proofErr w:type="spellEnd"/>
    </w:p>
    <w:p w14:paraId="46506D53" w14:textId="77777777" w:rsidR="00FF4F00" w:rsidRPr="007148FA" w:rsidRDefault="00FF4F00" w:rsidP="00FF4F00">
      <w:pPr>
        <w:pStyle w:val="B1"/>
        <w:rPr>
          <w:iCs/>
        </w:rPr>
      </w:pPr>
      <w:r w:rsidRPr="007148FA">
        <w:t>-</w:t>
      </w:r>
      <w:r w:rsidRPr="007148FA">
        <w:tab/>
        <w:t xml:space="preserve">the indexes of transmitted second SS/PBCH blocks are indicated by a MAC CE from candidate values provided by </w:t>
      </w:r>
      <w:r w:rsidRPr="007148FA">
        <w:rPr>
          <w:i/>
          <w:iCs/>
        </w:rPr>
        <w:t>od-</w:t>
      </w:r>
      <w:proofErr w:type="spellStart"/>
      <w:r w:rsidRPr="007148FA">
        <w:rPr>
          <w:i/>
          <w:iCs/>
        </w:rPr>
        <w:t>ssb</w:t>
      </w:r>
      <w:proofErr w:type="spellEnd"/>
      <w:r w:rsidRPr="007148FA">
        <w:rPr>
          <w:i/>
          <w:iCs/>
        </w:rPr>
        <w:t>-</w:t>
      </w:r>
      <w:proofErr w:type="spellStart"/>
      <w:r w:rsidRPr="007148FA">
        <w:rPr>
          <w:i/>
          <w:iCs/>
        </w:rPr>
        <w:t>PositionsInBurst</w:t>
      </w:r>
      <w:proofErr w:type="spellEnd"/>
      <w:r w:rsidRPr="007148FA">
        <w:rPr>
          <w:iCs/>
        </w:rPr>
        <w:t>, if provided; otherwise, by</w:t>
      </w:r>
      <w:r w:rsidRPr="007148FA">
        <w:rPr>
          <w:i/>
          <w:iCs/>
        </w:rPr>
        <w:t xml:space="preserve"> </w:t>
      </w:r>
      <w:proofErr w:type="spellStart"/>
      <w:r w:rsidRPr="007148FA">
        <w:rPr>
          <w:i/>
          <w:iCs/>
        </w:rPr>
        <w:t>ssb-PositionsInBurst</w:t>
      </w:r>
      <w:proofErr w:type="spellEnd"/>
      <w:r w:rsidRPr="007148FA">
        <w:rPr>
          <w:iCs/>
        </w:rPr>
        <w:t xml:space="preserve"> </w:t>
      </w:r>
    </w:p>
    <w:p w14:paraId="167EDF3F" w14:textId="77777777" w:rsidR="00FF4F00" w:rsidRPr="007148FA" w:rsidRDefault="00FF4F00" w:rsidP="00FF4F00">
      <w:pPr>
        <w:pStyle w:val="B1"/>
        <w:rPr>
          <w:iCs/>
        </w:rPr>
      </w:pPr>
      <w:r w:rsidRPr="007148FA">
        <w:t>-</w:t>
      </w:r>
      <w:r w:rsidRPr="007148FA">
        <w:tab/>
        <w:t xml:space="preserve">the frequency location of the second SS/PBCH blocks is indicated by </w:t>
      </w:r>
      <w:r w:rsidRPr="007148FA">
        <w:rPr>
          <w:i/>
          <w:iCs/>
          <w:lang w:eastAsia="ko-KR"/>
        </w:rPr>
        <w:t>od-</w:t>
      </w:r>
      <w:proofErr w:type="spellStart"/>
      <w:r w:rsidRPr="007148FA">
        <w:rPr>
          <w:i/>
          <w:iCs/>
          <w:lang w:eastAsia="ko-KR"/>
        </w:rPr>
        <w:t>absoluteFrequencySSB</w:t>
      </w:r>
      <w:proofErr w:type="spellEnd"/>
      <w:r w:rsidRPr="007148FA">
        <w:rPr>
          <w:iCs/>
        </w:rPr>
        <w:t>, if provided; otherwise, by</w:t>
      </w:r>
      <w:r w:rsidRPr="007148FA">
        <w:rPr>
          <w:i/>
          <w:iCs/>
        </w:rPr>
        <w:t xml:space="preserve"> </w:t>
      </w:r>
      <w:proofErr w:type="spellStart"/>
      <w:r w:rsidRPr="007148FA">
        <w:rPr>
          <w:i/>
          <w:iCs/>
          <w:lang w:eastAsia="ko-KR"/>
        </w:rPr>
        <w:t>absoluteFrequencySSB</w:t>
      </w:r>
      <w:proofErr w:type="spellEnd"/>
      <w:r w:rsidRPr="007148FA">
        <w:rPr>
          <w:iCs/>
        </w:rPr>
        <w:t xml:space="preserve"> </w:t>
      </w:r>
    </w:p>
    <w:p w14:paraId="1C47426A" w14:textId="77777777" w:rsidR="00FF4F00" w:rsidRPr="007148FA" w:rsidRDefault="00FF4F00" w:rsidP="00FF4F00">
      <w:pPr>
        <w:pStyle w:val="B1"/>
      </w:pPr>
      <w:r w:rsidRPr="007148FA">
        <w:t>-</w:t>
      </w:r>
      <w:r w:rsidRPr="007148FA">
        <w:tab/>
        <w:t xml:space="preserve">the </w:t>
      </w:r>
      <w:r w:rsidRPr="007148FA">
        <w:rPr>
          <w:iCs/>
        </w:rPr>
        <w:t xml:space="preserve">SCS configuration of the second SS/PBCH blocks is indicated by </w:t>
      </w:r>
      <w:r w:rsidRPr="007148FA">
        <w:rPr>
          <w:i/>
          <w:iCs/>
        </w:rPr>
        <w:t>od-</w:t>
      </w:r>
      <w:proofErr w:type="spellStart"/>
      <w:r w:rsidRPr="007148FA">
        <w:rPr>
          <w:i/>
        </w:rPr>
        <w:t>ssbSubcarrierSpacing</w:t>
      </w:r>
      <w:proofErr w:type="spellEnd"/>
      <w:r w:rsidRPr="007148FA">
        <w:rPr>
          <w:iCs/>
        </w:rPr>
        <w:t>, if provided; otherwise, by</w:t>
      </w:r>
      <w:r w:rsidRPr="007148FA">
        <w:rPr>
          <w:i/>
          <w:iCs/>
        </w:rPr>
        <w:t xml:space="preserve"> </w:t>
      </w:r>
      <w:proofErr w:type="spellStart"/>
      <w:r w:rsidRPr="007148FA">
        <w:rPr>
          <w:i/>
        </w:rPr>
        <w:t>ssbSubcarrierSpacing</w:t>
      </w:r>
      <w:proofErr w:type="spellEnd"/>
    </w:p>
    <w:p w14:paraId="74CB9DC4" w14:textId="77777777" w:rsidR="00FF4F00" w:rsidRPr="007148FA" w:rsidRDefault="00FF4F00" w:rsidP="00FF4F00">
      <w:pPr>
        <w:pStyle w:val="B1"/>
      </w:pPr>
      <w:r w:rsidRPr="007148FA">
        <w:t>-</w:t>
      </w:r>
      <w:r w:rsidRPr="007148FA">
        <w:tab/>
        <w:t xml:space="preserve">the power of the second SS/PBCH blocks is indicated by </w:t>
      </w:r>
      <w:r w:rsidRPr="007148FA">
        <w:rPr>
          <w:i/>
        </w:rPr>
        <w:t>od-ss-PBCH-</w:t>
      </w:r>
      <w:proofErr w:type="spellStart"/>
      <w:r w:rsidRPr="007148FA">
        <w:rPr>
          <w:i/>
        </w:rPr>
        <w:t>BlockPower</w:t>
      </w:r>
      <w:proofErr w:type="spellEnd"/>
      <w:r w:rsidRPr="007148FA">
        <w:rPr>
          <w:iCs/>
        </w:rPr>
        <w:t>, if provided; otherwise, by</w:t>
      </w:r>
      <w:r w:rsidRPr="007148FA">
        <w:rPr>
          <w:i/>
          <w:iCs/>
        </w:rPr>
        <w:t xml:space="preserve"> </w:t>
      </w:r>
      <w:r w:rsidRPr="007148FA">
        <w:rPr>
          <w:i/>
        </w:rPr>
        <w:t>ss-PBCH-</w:t>
      </w:r>
      <w:proofErr w:type="spellStart"/>
      <w:r w:rsidRPr="007148FA">
        <w:rPr>
          <w:i/>
        </w:rPr>
        <w:t>BlockPower</w:t>
      </w:r>
      <w:proofErr w:type="spellEnd"/>
      <w:r w:rsidRPr="007148FA">
        <w:t xml:space="preserve"> </w:t>
      </w:r>
    </w:p>
    <w:p w14:paraId="4270706C" w14:textId="77777777" w:rsidR="00FF4F00" w:rsidRPr="007148FA" w:rsidRDefault="00FF4F00" w:rsidP="00FF4F00">
      <w:pPr>
        <w:pStyle w:val="B1"/>
        <w:rPr>
          <w:i/>
        </w:rPr>
      </w:pPr>
      <w:r w:rsidRPr="007148FA">
        <w:t>-</w:t>
      </w:r>
      <w:r w:rsidRPr="007148FA">
        <w:tab/>
        <w:t xml:space="preserve">the periodicity of the transmission of the second SS/PBCH blocks are indicated by a MAC CE from candidate values by </w:t>
      </w:r>
      <w:r w:rsidRPr="007148FA">
        <w:rPr>
          <w:i/>
        </w:rPr>
        <w:t>od-</w:t>
      </w:r>
      <w:proofErr w:type="spellStart"/>
      <w:r w:rsidRPr="007148FA">
        <w:rPr>
          <w:i/>
        </w:rPr>
        <w:t>ssb</w:t>
      </w:r>
      <w:proofErr w:type="spellEnd"/>
      <w:r w:rsidRPr="007148FA">
        <w:rPr>
          <w:i/>
        </w:rPr>
        <w:t>-Periodicity</w:t>
      </w:r>
    </w:p>
    <w:p w14:paraId="6E95C1C3" w14:textId="77777777" w:rsidR="00FF4F00" w:rsidRPr="007148FA" w:rsidRDefault="00FF4F00" w:rsidP="00FF4F00">
      <w:pPr>
        <w:pStyle w:val="B1"/>
      </w:pPr>
      <w:r w:rsidRPr="007148FA">
        <w:t>-</w:t>
      </w:r>
      <w:r w:rsidRPr="007148FA">
        <w:tab/>
        <w:t xml:space="preserve">the half frames for the transmission of the second SS/PBCH blocks are determined based on an indication by a MAC CE </w:t>
      </w:r>
    </w:p>
    <w:p w14:paraId="02375094" w14:textId="77777777" w:rsidR="00FF4F00" w:rsidRPr="007148FA" w:rsidRDefault="00FF4F00" w:rsidP="00FF4F00">
      <w:pPr>
        <w:pStyle w:val="B2"/>
      </w:pPr>
      <w:r w:rsidRPr="007148FA">
        <w:rPr>
          <w:rFonts w:eastAsia="Malgun Gothic"/>
          <w:lang w:eastAsia="ja-JP"/>
        </w:rPr>
        <w:t>-</w:t>
      </w:r>
      <w:r w:rsidRPr="007148FA">
        <w:rPr>
          <w:rFonts w:eastAsia="Malgun Gothic"/>
          <w:lang w:eastAsia="ja-JP"/>
        </w:rPr>
        <w:tab/>
      </w:r>
      <w:r w:rsidRPr="007148FA">
        <w:t xml:space="preserve">the transmission of the second SS/PBCH blocks is in frames with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SFN_offset</m:t>
            </m:r>
          </m:e>
        </m:d>
        <m:r>
          <w:rPr>
            <w:rFonts w:ascii="Cambria Math" w:hAnsi="Cambria Math"/>
            <w:lang w:val="en-AU"/>
          </w:rPr>
          <m:t>⋅</m:t>
        </m:r>
        <m:r>
          <w:rPr>
            <w:rFonts w:ascii="Cambria Math" w:hAnsi="Cambria Math"/>
            <w:lang w:val="en-US"/>
          </w:rPr>
          <m:t xml:space="preserve">10 </m:t>
        </m:r>
        <m:r>
          <m:rPr>
            <m:sty m:val="p"/>
          </m:rPr>
          <w:rPr>
            <w:rFonts w:ascii="Cambria Math" w:hAnsi="Cambria Math"/>
          </w:rPr>
          <m:t xml:space="preserve">mod </m:t>
        </m:r>
        <m:r>
          <w:rPr>
            <w:rFonts w:ascii="Cambria Math" w:hAnsi="Cambria Math"/>
          </w:rPr>
          <m:t>P=0</m:t>
        </m:r>
      </m:oMath>
      <w:r w:rsidRPr="007148FA">
        <w:t xml:space="preserve">, where </w:t>
      </w:r>
      <m:oMath>
        <m:r>
          <w:rPr>
            <w:rFonts w:ascii="Cambria Math" w:hAnsi="Cambria Math"/>
          </w:rPr>
          <m:t>P</m:t>
        </m:r>
      </m:oMath>
      <w:r w:rsidRPr="007148FA">
        <w:t xml:space="preserve"> is the periodicity for the transmission of the second SS/PBCH blocks</w:t>
      </w:r>
      <w:r w:rsidRPr="007148FA">
        <w:rPr>
          <w:iCs/>
          <w:lang w:eastAsia="ko-KR"/>
        </w:rPr>
        <w:t>, and</w:t>
      </w:r>
      <w:r w:rsidRPr="007148FA">
        <w:t xml:space="preserve"> </w:t>
      </w:r>
      <m:oMath>
        <m:r>
          <m:rPr>
            <m:sty m:val="p"/>
          </m:rPr>
          <w:rPr>
            <w:rFonts w:ascii="Cambria Math" w:hAnsi="Cambria Math"/>
          </w:rPr>
          <m:t>SFN_offset</m:t>
        </m:r>
      </m:oMath>
      <w:r w:rsidRPr="007148FA">
        <w:t xml:space="preserve"> is the indicated SFN offset by the MAC CE from candidate values by </w:t>
      </w:r>
      <w:r w:rsidRPr="007148FA">
        <w:rPr>
          <w:i/>
        </w:rPr>
        <w:t>od-</w:t>
      </w:r>
      <w:proofErr w:type="spellStart"/>
      <w:r w:rsidRPr="007148FA">
        <w:rPr>
          <w:i/>
        </w:rPr>
        <w:t>ssb</w:t>
      </w:r>
      <w:proofErr w:type="spellEnd"/>
      <w:r w:rsidRPr="007148FA">
        <w:rPr>
          <w:i/>
        </w:rPr>
        <w:t>-</w:t>
      </w:r>
      <w:proofErr w:type="spellStart"/>
      <w:r w:rsidRPr="007148FA">
        <w:rPr>
          <w:i/>
        </w:rPr>
        <w:t>sfn</w:t>
      </w:r>
      <w:proofErr w:type="spellEnd"/>
      <w:r w:rsidRPr="007148FA">
        <w:rPr>
          <w:i/>
        </w:rPr>
        <w:t>-Offset</w:t>
      </w:r>
      <w:r w:rsidRPr="007148FA">
        <w:t xml:space="preserve">, if provided; else, </w:t>
      </w:r>
      <m:oMath>
        <m:sSub>
          <m:sSubPr>
            <m:ctrlPr>
              <w:rPr>
                <w:rFonts w:ascii="Cambria Math" w:hAnsi="Cambria Math"/>
              </w:rPr>
            </m:ctrlPr>
          </m:sSubPr>
          <m:e>
            <m:r>
              <m:rPr>
                <m:sty m:val="p"/>
              </m:rPr>
              <w:rPr>
                <w:rFonts w:ascii="Cambria Math" w:hAnsi="Cambria Math"/>
              </w:rPr>
              <m:t>SFN</m:t>
            </m:r>
          </m:e>
          <m:sub>
            <m:r>
              <m:rPr>
                <m:sty m:val="p"/>
              </m:rPr>
              <w:rPr>
                <w:rFonts w:ascii="Cambria Math" w:hAnsi="Cambria Math"/>
              </w:rPr>
              <m:t>offset</m:t>
            </m:r>
          </m:sub>
        </m:sSub>
        <m:r>
          <m:rPr>
            <m:sty m:val="p"/>
          </m:rPr>
          <w:rPr>
            <w:rFonts w:ascii="Cambria Math" w:hAnsi="Cambria Math"/>
          </w:rPr>
          <m:t>=0</m:t>
        </m:r>
      </m:oMath>
      <w:r w:rsidRPr="007148FA">
        <w:t xml:space="preserve">. An index of a half frame with transmission of the second SS/PBCH blocks in a corresponding frame is indicated by the MAC CE from candidate values by </w:t>
      </w:r>
      <w:r w:rsidRPr="007148FA">
        <w:rPr>
          <w:i/>
        </w:rPr>
        <w:t>od-</w:t>
      </w:r>
      <w:proofErr w:type="spellStart"/>
      <w:r w:rsidRPr="007148FA">
        <w:rPr>
          <w:i/>
        </w:rPr>
        <w:t>ssb</w:t>
      </w:r>
      <w:proofErr w:type="spellEnd"/>
      <w:r w:rsidRPr="007148FA">
        <w:rPr>
          <w:i/>
        </w:rPr>
        <w:t xml:space="preserve">- </w:t>
      </w:r>
      <w:proofErr w:type="spellStart"/>
      <w:r w:rsidRPr="007148FA">
        <w:rPr>
          <w:i/>
        </w:rPr>
        <w:t>halfFrameIndex</w:t>
      </w:r>
      <w:proofErr w:type="spellEnd"/>
      <w:r w:rsidRPr="007148FA">
        <w:t>, if provided; else the index is 0</w:t>
      </w:r>
    </w:p>
    <w:p w14:paraId="1F1ADF43" w14:textId="77777777" w:rsidR="00FF4F00" w:rsidRPr="007148FA" w:rsidRDefault="00FF4F00" w:rsidP="00FF4F00">
      <w:r w:rsidRPr="007148FA">
        <w:t xml:space="preserve">When the activation or adaptation of the second SS/PBCH blocks transmission is by a MAC CE, respectively, and with reference to slots for PUCCH transmission, the UE expects that the transmission of the second SS/PBCH blocks according to the indicated parameters starts from a first slot including the candidate SS/PBCH block occasion corresponding to the first transmitted second SS/PBCH block index and located in a first half frame within the half frames for the transmissions of the second SS/PBCH blocks, that is at least </w:t>
      </w:r>
      <m:oMath>
        <m:sSubSup>
          <m:sSubSupPr>
            <m:ctrlPr>
              <w:rPr>
                <w:rFonts w:ascii="Cambria Math" w:hAnsi="Cambria Math"/>
                <w:i/>
              </w:rPr>
            </m:ctrlPr>
          </m:sSubSupPr>
          <m:e>
            <m:r>
              <w:rPr>
                <w:rFonts w:ascii="Cambria Math" w:hAnsi="Cambria Math"/>
              </w:rPr>
              <m: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slots after slot </w:t>
      </w:r>
      <m:oMath>
        <m:r>
          <w:rPr>
            <w:rFonts w:ascii="Cambria Math" w:hAnsi="Cambria Math"/>
          </w:rPr>
          <m:t>n</m:t>
        </m:r>
      </m:oMath>
      <w:r w:rsidRPr="007148FA">
        <w:t xml:space="preserve">, where </w:t>
      </w:r>
      <m:oMath>
        <m:r>
          <w:rPr>
            <w:rFonts w:ascii="Cambria Math" w:hAnsi="Cambria Math"/>
          </w:rPr>
          <m:t>n</m:t>
        </m:r>
      </m:oMath>
      <w:r w:rsidRPr="007148FA">
        <w:t xml:space="preserve"> is a slot when a PDSCH reception providing the MAC CE ends, respectively,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64F3C83C" w14:textId="77777777" w:rsidR="00FF4F00" w:rsidRPr="007148FA" w:rsidRDefault="00FF4F00" w:rsidP="00FF4F00">
      <w:r w:rsidRPr="007148FA">
        <w:t xml:space="preserve">When the deactivation of the second SS/PBCH blocks transmission is by a MAC CE, and with reference to slots for PUCCH transmission, the UE expects that the transmission of the second SS/PBCH blocks according to the indicated parameters terminates from the end of </w:t>
      </w:r>
    </w:p>
    <w:p w14:paraId="77558DCB" w14:textId="77777777" w:rsidR="00FF4F00" w:rsidRPr="007148FA" w:rsidRDefault="00FF4F00" w:rsidP="00FF4F00">
      <w:pPr>
        <w:pStyle w:val="B1"/>
      </w:pPr>
      <w:r w:rsidRPr="007148FA">
        <w:t>-</w:t>
      </w:r>
      <w:r w:rsidRPr="007148FA">
        <w:tab/>
        <w:t xml:space="preserve">a slot </w:t>
      </w:r>
      <m:oMath>
        <m:r>
          <w:rPr>
            <w:rFonts w:ascii="Cambria Math" w:hAnsi="Cambria Math"/>
          </w:rPr>
          <m:t>n+T</m:t>
        </m:r>
      </m:oMath>
      <w:r w:rsidRPr="007148FA">
        <w:t xml:space="preserve">, if the slot </w:t>
      </w:r>
      <m:oMath>
        <m:r>
          <w:rPr>
            <w:rFonts w:ascii="Cambria Math" w:hAnsi="Cambria Math"/>
          </w:rPr>
          <m:t>n+T</m:t>
        </m:r>
      </m:oMath>
      <w:r w:rsidRPr="007148FA">
        <w:t xml:space="preserve"> is not within a first slot to a last slot with activated transmission of second SS/PBCH blocks</w:t>
      </w:r>
      <w:r w:rsidRPr="007148FA">
        <w:rPr>
          <w:iCs/>
        </w:rPr>
        <w:t xml:space="preserve"> in a half frame</w:t>
      </w:r>
      <w:r w:rsidRPr="007148FA">
        <w:t xml:space="preserve">, where </w:t>
      </w:r>
      <m:oMath>
        <m:sSubSup>
          <m:sSubSupPr>
            <m:ctrlPr>
              <w:rPr>
                <w:rFonts w:ascii="Cambria Math" w:hAnsi="Cambria Math"/>
                <w:i/>
              </w:rPr>
            </m:ctrlPr>
          </m:sSubSupPr>
          <m:e>
            <m:r>
              <w:rPr>
                <w:rFonts w:ascii="Cambria Math" w:hAnsi="Cambria Math"/>
              </w:rPr>
              <m:t>T=m+3 N</m:t>
            </m:r>
          </m:e>
          <m:sub>
            <m:r>
              <m:rPr>
                <m:nor/>
              </m:rPr>
              <m:t>slot</m:t>
            </m:r>
          </m:sub>
          <m:sup>
            <m:r>
              <m:rPr>
                <m:nor/>
              </m:rPr>
              <m:t>subframe</m:t>
            </m:r>
            <m:r>
              <w:rPr>
                <w:rFonts w:ascii="Cambria Math" w:hAnsi="Cambria Math"/>
              </w:rPr>
              <m:t>,μ</m:t>
            </m:r>
          </m:sup>
        </m:sSubSup>
        <m:r>
          <w:rPr>
            <w:rFonts w:ascii="Cambria Math" w:hAnsi="Cambria Math"/>
          </w:rPr>
          <m:t>+1</m:t>
        </m:r>
      </m:oMath>
      <w:r w:rsidRPr="007148FA">
        <w:t xml:space="preserve">, </w:t>
      </w:r>
      <m:oMath>
        <m:r>
          <w:rPr>
            <w:rFonts w:ascii="Cambria Math" w:hAnsi="Cambria Math"/>
          </w:rPr>
          <m:t>n</m:t>
        </m:r>
      </m:oMath>
      <w:r w:rsidRPr="007148FA">
        <w:t xml:space="preserve"> is a slot when a PDSCH reception providing the MAC CE ends, </w:t>
      </w:r>
      <m:oMath>
        <m:r>
          <w:rPr>
            <w:rFonts w:ascii="Cambria Math" w:hAnsi="Cambria Math"/>
          </w:rPr>
          <m:t>n+m</m:t>
        </m:r>
      </m:oMath>
      <w:r w:rsidRPr="007148FA">
        <w:t xml:space="preserve"> is a slot </w:t>
      </w:r>
      <w:r w:rsidRPr="007148FA">
        <w:rPr>
          <w:rFonts w:hint="eastAsia"/>
          <w:szCs w:val="18"/>
          <w:lang w:eastAsia="zh-CN"/>
        </w:rPr>
        <w:t>indicated for</w:t>
      </w:r>
      <w:r w:rsidRPr="007148FA">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7148FA">
        <w:t xml:space="preserve"> is a number of slots per subframe for the SCS configuration </w:t>
      </w:r>
      <m:oMath>
        <m:r>
          <w:rPr>
            <w:rFonts w:ascii="Cambria Math" w:hAnsi="Cambria Math"/>
          </w:rPr>
          <m:t>μ</m:t>
        </m:r>
      </m:oMath>
      <w:r w:rsidRPr="007148FA">
        <w:t xml:space="preserve"> of the PUCCH transmission as defined in [4, TS 38.211]</w:t>
      </w:r>
    </w:p>
    <w:p w14:paraId="282DA972" w14:textId="77777777" w:rsidR="00FF4F00" w:rsidRPr="007148FA" w:rsidRDefault="00FF4F00" w:rsidP="00FF4F00">
      <w:pPr>
        <w:pStyle w:val="B1"/>
      </w:pPr>
      <w:r w:rsidRPr="007148FA">
        <w:lastRenderedPageBreak/>
        <w:t>-</w:t>
      </w:r>
      <w:r w:rsidRPr="007148FA">
        <w:tab/>
        <w:t xml:space="preserve">the first slot including the candidate SS/PBCH block corresponding to the index of the last transmitted second SS/PBCH block that is not earlier than the slot </w:t>
      </w:r>
      <m:oMath>
        <m:r>
          <w:rPr>
            <w:rFonts w:ascii="Cambria Math" w:hAnsi="Cambria Math"/>
          </w:rPr>
          <m:t>n+T</m:t>
        </m:r>
      </m:oMath>
      <w:r w:rsidRPr="007148FA">
        <w:t xml:space="preserve">, if the slot </w:t>
      </w:r>
      <m:oMath>
        <m:r>
          <w:rPr>
            <w:rFonts w:ascii="Cambria Math" w:hAnsi="Cambria Math"/>
          </w:rPr>
          <m:t>n+T</m:t>
        </m:r>
      </m:oMath>
      <w:r w:rsidRPr="007148FA">
        <w:t xml:space="preserve"> is within a first slot to a last slot with activated transmission of second SS/PBCH blocks in a half frame</w:t>
      </w:r>
    </w:p>
    <w:p w14:paraId="7ACA4843" w14:textId="77777777" w:rsidR="00FF4F00" w:rsidRPr="007148FA" w:rsidRDefault="00FF4F00" w:rsidP="00FF4F00">
      <w:r w:rsidRPr="007148FA">
        <w:t xml:space="preserve">When the UE is not provided </w:t>
      </w:r>
      <w:proofErr w:type="spellStart"/>
      <w:r w:rsidRPr="007148FA">
        <w:rPr>
          <w:i/>
          <w:iCs/>
          <w:lang w:eastAsia="ko-KR"/>
        </w:rPr>
        <w:t>absoluteFrequencySSB</w:t>
      </w:r>
      <w:proofErr w:type="spellEnd"/>
      <w:r w:rsidRPr="007148FA" w:rsidDel="00934946">
        <w:rPr>
          <w:i/>
          <w:iCs/>
        </w:rPr>
        <w:t xml:space="preserve"> </w:t>
      </w:r>
      <w:r w:rsidRPr="007148FA">
        <w:rPr>
          <w:iCs/>
          <w:lang w:eastAsia="ko-KR"/>
        </w:rPr>
        <w:t xml:space="preserve">for the </w:t>
      </w:r>
      <w:proofErr w:type="spellStart"/>
      <w:r w:rsidRPr="007148FA">
        <w:rPr>
          <w:iCs/>
          <w:lang w:eastAsia="ko-KR"/>
        </w:rPr>
        <w:t>SCell</w:t>
      </w:r>
      <w:proofErr w:type="spellEnd"/>
      <w:r w:rsidRPr="007148FA">
        <w:t xml:space="preserve">, the UE does not expect the transmission of the second SS/PBCH blocks provided by </w:t>
      </w:r>
      <w:r w:rsidRPr="007148FA">
        <w:rPr>
          <w:rFonts w:eastAsia="Batang"/>
          <w:i/>
          <w:iCs/>
          <w:lang w:eastAsia="ko-KR"/>
        </w:rPr>
        <w:t>od-</w:t>
      </w:r>
      <w:proofErr w:type="spellStart"/>
      <w:r w:rsidRPr="007148FA">
        <w:rPr>
          <w:rFonts w:eastAsia="Batang"/>
          <w:i/>
          <w:iCs/>
          <w:lang w:eastAsia="ko-KR"/>
        </w:rPr>
        <w:t>ssb</w:t>
      </w:r>
      <w:proofErr w:type="spellEnd"/>
      <w:r w:rsidRPr="007148FA">
        <w:rPr>
          <w:rFonts w:eastAsia="Batang"/>
          <w:i/>
          <w:iCs/>
          <w:lang w:eastAsia="ko-KR"/>
        </w:rPr>
        <w:t>-config</w:t>
      </w:r>
      <w:r w:rsidRPr="007148FA">
        <w:t xml:space="preserve"> to be deactivated while the </w:t>
      </w:r>
      <w:proofErr w:type="spellStart"/>
      <w:r w:rsidRPr="007148FA">
        <w:t>SCell</w:t>
      </w:r>
      <w:proofErr w:type="spellEnd"/>
      <w:r w:rsidRPr="007148FA">
        <w:t xml:space="preserve"> is activated. </w:t>
      </w:r>
    </w:p>
    <w:p w14:paraId="3D4327FA" w14:textId="77777777" w:rsidR="00FF4F00" w:rsidRPr="007148FA" w:rsidRDefault="00FF4F00" w:rsidP="00FF4F00">
      <w:r w:rsidRPr="007148FA">
        <w:t xml:space="preserve">When the first SS/PBCH blocks in a configured DL BWP can be used to obtain </w:t>
      </w:r>
      <w:r w:rsidRPr="007148FA">
        <w:rPr>
          <w:i/>
        </w:rPr>
        <w:t>SIB1</w:t>
      </w:r>
      <w:r w:rsidRPr="007148FA">
        <w:t xml:space="preserve"> and the frequency location of the first SS/PBCH blocks corresponds to the GSCN of a synchronization raster entry, the UE expects </w:t>
      </w:r>
    </w:p>
    <w:p w14:paraId="5461828D" w14:textId="77777777" w:rsidR="00FF4F00" w:rsidRPr="007148FA" w:rsidRDefault="00FF4F00" w:rsidP="00FF4F00">
      <w:pPr>
        <w:pStyle w:val="B1"/>
      </w:pPr>
      <w:r w:rsidRPr="007148FA">
        <w:t>-</w:t>
      </w:r>
      <w:r w:rsidRPr="007148FA">
        <w:tab/>
        <w:t>a frequency location of the second SS/PBCH blocks to be different from the frequency location of the first SS/PBCH blocks and not to correspond to the GSCN of a synchronization raster entry</w:t>
      </w:r>
    </w:p>
    <w:p w14:paraId="3BDA482B" w14:textId="77777777" w:rsidR="00FF4F00" w:rsidRPr="007148FA" w:rsidRDefault="00FF4F00" w:rsidP="00FF4F00">
      <w:pPr>
        <w:pStyle w:val="B1"/>
      </w:pPr>
      <w:r w:rsidRPr="007148FA">
        <w:t>-</w:t>
      </w:r>
      <w:r w:rsidRPr="007148FA">
        <w:tab/>
        <w:t xml:space="preserve">frequency resources of the second SS/PBCH blocks not to overlap with frequency resources of the first SS/PBCH blocks </w:t>
      </w:r>
    </w:p>
    <w:p w14:paraId="400F7782" w14:textId="77777777" w:rsidR="00FF4F00" w:rsidRPr="007148FA" w:rsidRDefault="00FF4F00" w:rsidP="00FF4F00">
      <w:pPr>
        <w:pStyle w:val="B1"/>
      </w:pPr>
      <w:r w:rsidRPr="007148FA">
        <w:t>-</w:t>
      </w:r>
      <w:r w:rsidRPr="007148FA">
        <w:tab/>
        <w:t>the second SS/PBCH blocks to be within the configured DL BWP as the first SS/PBCH blocks</w:t>
      </w:r>
    </w:p>
    <w:p w14:paraId="2C68808F" w14:textId="77777777" w:rsidR="00FF4F00" w:rsidRPr="007148FA" w:rsidRDefault="00FF4F00" w:rsidP="00FF4F00">
      <w:pPr>
        <w:pStyle w:val="B1"/>
      </w:pPr>
      <w:r w:rsidRPr="007148FA">
        <w:t>-</w:t>
      </w:r>
      <w:r w:rsidRPr="007148FA">
        <w:tab/>
        <w:t xml:space="preserve">the second SS/PBCH blocks are not used to obtain </w:t>
      </w:r>
      <w:r w:rsidRPr="007148FA">
        <w:rPr>
          <w:i/>
        </w:rPr>
        <w:t>SIB1</w:t>
      </w:r>
    </w:p>
    <w:p w14:paraId="4018A89E" w14:textId="77777777" w:rsidR="00FF4F00" w:rsidRPr="007148FA" w:rsidRDefault="00FF4F00" w:rsidP="00FF4F00">
      <w:r w:rsidRPr="007148FA">
        <w:t xml:space="preserve">When the first SS/PBCH blocks in a configured DL BWP cannot be used to obtain </w:t>
      </w:r>
      <w:r w:rsidRPr="007148FA">
        <w:rPr>
          <w:i/>
        </w:rPr>
        <w:t>SIB1</w:t>
      </w:r>
      <w:r w:rsidRPr="007148FA">
        <w:t xml:space="preserve">, the UE expects </w:t>
      </w:r>
    </w:p>
    <w:p w14:paraId="0D0997DC" w14:textId="77777777" w:rsidR="00FF4F00" w:rsidRPr="007148FA" w:rsidRDefault="00FF4F00" w:rsidP="00FF4F00">
      <w:pPr>
        <w:pStyle w:val="B1"/>
        <w:rPr>
          <w:i/>
        </w:rPr>
      </w:pPr>
      <w:r w:rsidRPr="007148FA">
        <w:t>-</w:t>
      </w:r>
      <w:r w:rsidRPr="007148FA">
        <w:tab/>
        <w:t>a same frequency location for the second SS/PBCH blocks</w:t>
      </w:r>
      <w:r w:rsidRPr="007148FA">
        <w:rPr>
          <w:rFonts w:eastAsia="Batang"/>
          <w:iCs/>
          <w:lang w:eastAsia="ko-KR"/>
        </w:rPr>
        <w:t xml:space="preserve"> and for the first SS/PBCH blocks</w:t>
      </w:r>
    </w:p>
    <w:p w14:paraId="441379F6" w14:textId="77777777" w:rsidR="00FF4F00" w:rsidRPr="007148FA" w:rsidRDefault="00FF4F00" w:rsidP="00FF4F00">
      <w:pPr>
        <w:pStyle w:val="B1"/>
      </w:pPr>
      <w:r w:rsidRPr="007148FA">
        <w:t>-</w:t>
      </w:r>
      <w:r w:rsidRPr="007148FA">
        <w:tab/>
        <w:t>a same PBCH payload, other than the SFN index and the half frame index, for a first SS/PBCH block, from the first SS/PBCH blocks, and for a second SS/PBCH block, from the second SS/PBCH blocks, with same SS/PBCH block index as the first SS/PBCH block</w:t>
      </w:r>
    </w:p>
    <w:p w14:paraId="3A3A9E32" w14:textId="77777777" w:rsidR="00FF4F00" w:rsidRPr="007148FA" w:rsidRDefault="00FF4F00" w:rsidP="00FF4F00">
      <w:pPr>
        <w:rPr>
          <w:lang w:eastAsia="ja-JP"/>
        </w:rPr>
      </w:pPr>
      <w:r w:rsidRPr="007148FA">
        <w:t xml:space="preserve">The UE may assume that a first SS/PBCH block from the first SS/PBCH blocks and a second SS/PBCH block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75D3B71B" w14:textId="77777777" w:rsidR="00FF4F00" w:rsidRPr="007148FA" w:rsidRDefault="00FF4F00" w:rsidP="00FF4F00">
      <w:pPr>
        <w:rPr>
          <w:lang w:eastAsia="ja-JP"/>
        </w:rPr>
      </w:pPr>
      <w:r w:rsidRPr="007148FA">
        <w:t xml:space="preserve">The UE may assume that SS/PBCH blocks from the second SS/PBCH blocks </w:t>
      </w:r>
      <w:r w:rsidRPr="007148FA">
        <w:rPr>
          <w:kern w:val="2"/>
          <w:lang w:eastAsia="zh-CN"/>
        </w:rPr>
        <w:t>are quasi co-located with respect to Doppler shift, Doppler spread, average gain, average delay, delay spread and, when applicable, spatial RX parameters, when they have a same SS/PBCH block index.</w:t>
      </w:r>
    </w:p>
    <w:p w14:paraId="562489EF" w14:textId="6645114E" w:rsidR="00FF4F00" w:rsidRPr="00B916EC" w:rsidDel="00FF4F00" w:rsidRDefault="00FF4F00" w:rsidP="00FF4F00">
      <w:pPr>
        <w:rPr>
          <w:del w:id="25" w:author="Aris Papasakellariou" w:date="2025-09-01T15:25:00Z"/>
        </w:rPr>
      </w:pPr>
    </w:p>
    <w:p w14:paraId="52CC6ADE" w14:textId="77777777" w:rsidR="00FF4F00" w:rsidRPr="00B916EC" w:rsidRDefault="00FF4F00" w:rsidP="00FF4F00">
      <w:pPr>
        <w:pStyle w:val="Heading1"/>
      </w:pPr>
      <w:bookmarkStart w:id="26" w:name="_Toc12021442"/>
      <w:bookmarkStart w:id="27" w:name="_Toc20311554"/>
      <w:bookmarkStart w:id="28" w:name="_Toc26719379"/>
      <w:bookmarkStart w:id="29" w:name="_Toc29894810"/>
      <w:bookmarkStart w:id="30" w:name="_Toc29899109"/>
      <w:bookmarkStart w:id="31" w:name="_Toc29899527"/>
      <w:bookmarkStart w:id="32" w:name="_Toc29917264"/>
      <w:bookmarkStart w:id="33" w:name="_Toc36498138"/>
      <w:bookmarkStart w:id="34" w:name="_Toc45699164"/>
      <w:bookmarkStart w:id="35" w:name="_Toc201953664"/>
      <w:r>
        <w:t>5</w:t>
      </w:r>
      <w:r>
        <w:tab/>
      </w:r>
      <w:r w:rsidRPr="00B916EC">
        <w:t>Radio link monitoring</w:t>
      </w:r>
      <w:bookmarkEnd w:id="26"/>
      <w:bookmarkEnd w:id="27"/>
      <w:bookmarkEnd w:id="28"/>
      <w:bookmarkEnd w:id="29"/>
      <w:bookmarkEnd w:id="30"/>
      <w:bookmarkEnd w:id="31"/>
      <w:bookmarkEnd w:id="32"/>
      <w:bookmarkEnd w:id="33"/>
      <w:bookmarkEnd w:id="34"/>
      <w:bookmarkEnd w:id="35"/>
    </w:p>
    <w:p w14:paraId="3BF9DF7F" w14:textId="77777777" w:rsidR="00FF4F00" w:rsidRDefault="00FF4F00" w:rsidP="00FF4F0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CFC19D" w14:textId="77777777" w:rsidR="00FF4F00" w:rsidRDefault="00FF4F00" w:rsidP="00054788">
      <w:pPr>
        <w:jc w:val="center"/>
        <w:rPr>
          <w:color w:val="FF0000"/>
          <w:sz w:val="22"/>
          <w:szCs w:val="22"/>
          <w:lang w:eastAsia="zh-CN"/>
        </w:rPr>
      </w:pPr>
    </w:p>
    <w:p w14:paraId="0432938E" w14:textId="77777777" w:rsidR="00054788" w:rsidRPr="00B916EC" w:rsidRDefault="00054788" w:rsidP="00054788">
      <w:pPr>
        <w:pStyle w:val="Heading1"/>
        <w:tabs>
          <w:tab w:val="left" w:pos="1134"/>
        </w:tabs>
      </w:pPr>
      <w:r w:rsidRPr="00B916EC">
        <w:t>7</w:t>
      </w:r>
      <w:r w:rsidRPr="00B916EC">
        <w:tab/>
        <w:t xml:space="preserve">Uplink </w:t>
      </w:r>
      <w:r>
        <w:t>P</w:t>
      </w:r>
      <w:r w:rsidRPr="00B916EC">
        <w:t>ower control</w:t>
      </w:r>
      <w:bookmarkEnd w:id="11"/>
      <w:bookmarkEnd w:id="12"/>
      <w:bookmarkEnd w:id="13"/>
      <w:bookmarkEnd w:id="14"/>
      <w:bookmarkEnd w:id="15"/>
      <w:bookmarkEnd w:id="16"/>
      <w:bookmarkEnd w:id="17"/>
      <w:bookmarkEnd w:id="18"/>
      <w:bookmarkEnd w:id="19"/>
      <w:bookmarkEnd w:id="20"/>
    </w:p>
    <w:p w14:paraId="23536ECD" w14:textId="77777777" w:rsidR="00054788" w:rsidRDefault="00054788" w:rsidP="00054788">
      <w:r w:rsidRPr="00B916EC">
        <w:t xml:space="preserve">Uplink power control determines </w:t>
      </w:r>
      <w:r>
        <w:t>a</w:t>
      </w:r>
      <w:r w:rsidRPr="00B916EC">
        <w:t xml:space="preserve"> power </w:t>
      </w:r>
      <w:r>
        <w:t>for PUSCH, PUCCH, SRS, and PRACH transmissions</w:t>
      </w:r>
      <w:r w:rsidRPr="00B916EC">
        <w:t xml:space="preserve">. </w:t>
      </w:r>
    </w:p>
    <w:p w14:paraId="52CE7B80" w14:textId="77777777" w:rsidR="00054788" w:rsidRPr="00484942" w:rsidRDefault="00054788" w:rsidP="00054788">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w:t>
      </w:r>
      <w:proofErr w:type="spellStart"/>
      <w:r w:rsidRPr="006F281D">
        <w:rPr>
          <w:i/>
          <w:lang w:eastAsia="zh-CN"/>
        </w:rPr>
        <w:t>PosResourceSet</w:t>
      </w:r>
      <w:proofErr w:type="spellEnd"/>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14:paraId="5664ACD9" w14:textId="77777777" w:rsidR="00054788" w:rsidRPr="00F415B1" w:rsidRDefault="00054788" w:rsidP="00054788">
      <w:r>
        <w:rPr>
          <w:iCs/>
        </w:rPr>
        <w:lastRenderedPageBreak/>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F47E861" w14:textId="77777777" w:rsidR="00054788" w:rsidRPr="00F415B1" w:rsidRDefault="00054788" w:rsidP="00054788">
      <w:pPr>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w:t>
      </w:r>
      <w:proofErr w:type="spellStart"/>
      <w:r w:rsidRPr="00A427A3">
        <w:rPr>
          <w:rFonts w:cs="Times"/>
          <w:i/>
          <w:szCs w:val="18"/>
          <w:lang w:eastAsia="zh-CN"/>
        </w:rPr>
        <w:t>OrJointTCI</w:t>
      </w:r>
      <w:proofErr w:type="spellEnd"/>
      <w:r>
        <w:rPr>
          <w:rFonts w:cs="Times"/>
          <w:i/>
          <w:szCs w:val="18"/>
          <w:lang w:eastAsia="zh-CN"/>
        </w:rPr>
        <w:t>-</w:t>
      </w:r>
      <w:proofErr w:type="spellStart"/>
      <w:r w:rsidRPr="00A427A3">
        <w:rPr>
          <w:rFonts w:cs="Times"/>
          <w:i/>
          <w:szCs w:val="18"/>
          <w:lang w:eastAsia="zh-CN"/>
        </w:rPr>
        <w:t>StateList</w:t>
      </w:r>
      <w:proofErr w:type="spellEnd"/>
      <w:r w:rsidRPr="00A427A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i/>
          <w:iCs/>
          <w:lang w:val="en-US"/>
        </w:rPr>
        <w:t xml:space="preserve"> </w:t>
      </w:r>
      <w:r w:rsidRPr="00CC19B6">
        <w:rPr>
          <w:lang w:val="en-US"/>
        </w:rPr>
        <w:t>or</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r>
        <w:rPr>
          <w:i/>
          <w:iCs/>
          <w:lang w:val="en-U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F415B1">
        <w:rPr>
          <w:lang w:val="en-US"/>
        </w:rPr>
        <w:t xml:space="preserve"> </w:t>
      </w:r>
      <w:r>
        <w:rPr>
          <w:lang w:val="en-US"/>
        </w:rPr>
        <w:t xml:space="preserve">or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rsidRPr="00A21C09">
        <w:t xml:space="preserve"> of a PUSCH, PUCCH, or SRS transmission occasion </w:t>
      </w:r>
      <w:r w:rsidRPr="00F415B1">
        <w:rPr>
          <w:lang w:val="en-US"/>
        </w:rPr>
        <w:t>as described in [6, TS 38.214]</w:t>
      </w:r>
      <w:r w:rsidRPr="00F415B1">
        <w:rPr>
          <w:lang w:eastAsia="ko-KR"/>
        </w:rPr>
        <w:t xml:space="preserve"> </w:t>
      </w:r>
    </w:p>
    <w:p w14:paraId="34AAD27E" w14:textId="77777777" w:rsidR="00054788" w:rsidRPr="00E0003B" w:rsidRDefault="00054788" w:rsidP="00054788">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Emphasis"/>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proofErr w:type="spellStart"/>
      <w:r w:rsidRPr="00997ADD">
        <w:rPr>
          <w:i/>
          <w:iCs/>
        </w:rPr>
        <w:t>followUnifiedTCI</w:t>
      </w:r>
      <w:r>
        <w:rPr>
          <w:i/>
          <w:iCs/>
        </w:rPr>
        <w:t>-S</w:t>
      </w:r>
      <w:r w:rsidRPr="00997ADD">
        <w:rPr>
          <w:i/>
          <w:iCs/>
        </w:rPr>
        <w:t>tateSRS</w:t>
      </w:r>
      <w:proofErr w:type="spellEnd"/>
      <w:r>
        <w:rPr>
          <w:i/>
          <w:iCs/>
        </w:rPr>
        <w:t xml:space="preserve">, </w:t>
      </w:r>
      <w:r>
        <w:rPr>
          <w:iCs/>
        </w:rPr>
        <w:t xml:space="preserve">or </w:t>
      </w:r>
      <w:r w:rsidRPr="00F415B1">
        <w:rPr>
          <w:iCs/>
          <w:lang w:val="en-US"/>
        </w:rPr>
        <w:t>by</w:t>
      </w:r>
      <w:r w:rsidRPr="001F3D7D">
        <w:rPr>
          <w:i/>
        </w:rPr>
        <w:t xml:space="preserve"> </w:t>
      </w:r>
      <w:proofErr w:type="spellStart"/>
      <w:r w:rsidRPr="00463F28">
        <w:rPr>
          <w:i/>
        </w:rPr>
        <w:t>pathlossReferenceRS</w:t>
      </w:r>
      <w:proofErr w:type="spellEnd"/>
      <w:r w:rsidRPr="00463F28">
        <w:rPr>
          <w:i/>
        </w:rPr>
        <w:t>-Id</w:t>
      </w:r>
      <w:r>
        <w:rPr>
          <w:i/>
        </w:rPr>
        <w:t xml:space="preserve"> </w:t>
      </w:r>
      <w:r w:rsidRPr="00F415B1">
        <w:rPr>
          <w:iCs/>
          <w:lang w:val="en-US"/>
        </w:rPr>
        <w:t>included in</w:t>
      </w:r>
      <w:r w:rsidRPr="004416E2">
        <w:rPr>
          <w:i/>
        </w:rPr>
        <w:t xml:space="preserv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1859EBFD" w14:textId="77777777" w:rsidR="00054788" w:rsidRPr="00F415B1" w:rsidRDefault="00054788" w:rsidP="00054788">
      <w:pPr>
        <w:pStyle w:val="B1"/>
        <w:rPr>
          <w:lang w:val="en-US" w:eastAsia="ko-KR"/>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r>
        <w:rPr>
          <w:lang w:val="en-US"/>
        </w:rPr>
        <w:t xml:space="preserve">, or </w:t>
      </w:r>
      <w:r>
        <w:t xml:space="preserve">if </w:t>
      </w:r>
      <w:r w:rsidRPr="00ED15F7">
        <w:rPr>
          <w:i/>
        </w:rPr>
        <w:t>p0AlphaSetforPUSCH-SBFD</w:t>
      </w:r>
      <w:r>
        <w:t xml:space="preserve"> is provided and for a PUSCH transmission in SBFD symbols as described in clause 11.1</w:t>
      </w:r>
      <w:r w:rsidRPr="00F415B1">
        <w:rPr>
          <w:lang w:val="en-US"/>
        </w:rPr>
        <w:t xml:space="preserve">,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r>
        <w:rPr>
          <w:lang w:val="en-US"/>
        </w:rPr>
        <w:t xml:space="preserve">or by </w:t>
      </w:r>
      <w:r w:rsidRPr="00ED15F7">
        <w:rPr>
          <w:i/>
        </w:rPr>
        <w:t>p0AlphaSetforPUSCH-SBFD</w:t>
      </w:r>
      <w:r>
        <w:t xml:space="preserve">, respectively, </w:t>
      </w:r>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4CBF15F0" w14:textId="77777777" w:rsidR="00054788" w:rsidRPr="00F415B1" w:rsidRDefault="00054788" w:rsidP="00054788">
      <w:pPr>
        <w:pStyle w:val="B1"/>
        <w:rPr>
          <w:lang w:val="en-US"/>
        </w:rPr>
      </w:pPr>
      <w:r w:rsidRPr="00F415B1">
        <w:t>-</w:t>
      </w:r>
      <w:r w:rsidRPr="00F415B1">
        <w:tab/>
      </w:r>
      <w:r w:rsidRPr="00F415B1">
        <w:rPr>
          <w:lang w:val="en-US"/>
        </w:rPr>
        <w:t xml:space="preserve">in clause 7.2.1, if </w:t>
      </w:r>
      <w:r w:rsidRPr="0049414F">
        <w:rPr>
          <w:i/>
        </w:rPr>
        <w:t>p0AlphaSetforPU</w:t>
      </w:r>
      <w:r>
        <w:rPr>
          <w:i/>
        </w:rPr>
        <w:t>C</w:t>
      </w:r>
      <w:r w:rsidRPr="0049414F">
        <w:rPr>
          <w:i/>
        </w:rPr>
        <w:t>CH</w:t>
      </w:r>
      <w:r w:rsidRPr="00F415B1">
        <w:rPr>
          <w:lang w:val="en-US"/>
        </w:rPr>
        <w:t xml:space="preserve"> is provided, </w:t>
      </w:r>
      <w:r>
        <w:rPr>
          <w:lang w:val="en-US"/>
        </w:rPr>
        <w:t xml:space="preserve">or </w:t>
      </w:r>
      <w:r>
        <w:t xml:space="preserve">if </w:t>
      </w:r>
      <w:r w:rsidRPr="00ED15F7">
        <w:rPr>
          <w:i/>
        </w:rPr>
        <w:t>p0AlphaSetforPU</w:t>
      </w:r>
      <w:r>
        <w:rPr>
          <w:i/>
        </w:rPr>
        <w:t>C</w:t>
      </w:r>
      <w:r w:rsidRPr="00ED15F7">
        <w:rPr>
          <w:i/>
        </w:rPr>
        <w:t>CH-SBFD</w:t>
      </w:r>
      <w:r>
        <w:t xml:space="preserve"> is provided and for a PUCCH transmission in SBFD symbols,</w:t>
      </w:r>
      <w:r w:rsidRPr="00F415B1">
        <w:rPr>
          <w:lang w:val="en-US"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49414F">
        <w:rPr>
          <w:i/>
        </w:rPr>
        <w:t>p0AlphaSetforPU</w:t>
      </w:r>
      <w:r>
        <w:rPr>
          <w:i/>
        </w:rPr>
        <w:t>C</w:t>
      </w:r>
      <w:r w:rsidRPr="0049414F">
        <w:rPr>
          <w:i/>
        </w:rPr>
        <w:t>CH</w:t>
      </w:r>
      <w:r w:rsidRPr="00F415B1">
        <w:rPr>
          <w:lang w:val="en-US"/>
        </w:rPr>
        <w:t xml:space="preserve"> </w:t>
      </w:r>
      <w:r>
        <w:rPr>
          <w:lang w:val="en-US"/>
        </w:rPr>
        <w:t xml:space="preserve">or by </w:t>
      </w:r>
      <w:r w:rsidRPr="00ED15F7">
        <w:rPr>
          <w:i/>
        </w:rPr>
        <w:t>p0AlphaSetforPU</w:t>
      </w:r>
      <w:r>
        <w:rPr>
          <w:i/>
        </w:rPr>
        <w:t>C</w:t>
      </w:r>
      <w:r w:rsidRPr="00ED15F7">
        <w:rPr>
          <w:i/>
        </w:rPr>
        <w:t>CH-SBFD</w:t>
      </w:r>
      <w:r>
        <w:t xml:space="preserve">, respectively, </w:t>
      </w:r>
      <w:r w:rsidRPr="00F415B1">
        <w:rPr>
          <w:lang w:val="en-US"/>
        </w:rPr>
        <w:t xml:space="preserve">associated with the indicated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Pr>
          <w:lang w:val="en-US"/>
        </w:rPr>
        <w:t xml:space="preserve">, </w:t>
      </w:r>
      <w:r w:rsidRPr="004D7A2F">
        <w:rPr>
          <w:lang w:val="en-US"/>
        </w:rPr>
        <w:t>or</w:t>
      </w:r>
      <w:r>
        <w:rPr>
          <w:lang w:val="en-US"/>
        </w:rPr>
        <w:t xml:space="preserve"> by </w:t>
      </w:r>
      <w:r w:rsidRPr="0049414F">
        <w:rPr>
          <w:i/>
        </w:rPr>
        <w:t>p0AlphaSetforPU</w:t>
      </w:r>
      <w:r>
        <w:rPr>
          <w:i/>
        </w:rPr>
        <w:t>C</w:t>
      </w:r>
      <w:r w:rsidRPr="0049414F">
        <w:rPr>
          <w:i/>
        </w:rPr>
        <w:t>CH</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59B96789" w14:textId="77777777" w:rsidR="00054788" w:rsidRPr="00037243" w:rsidRDefault="00054788" w:rsidP="00054788">
      <w:pPr>
        <w:pStyle w:val="B1"/>
        <w:rPr>
          <w:lang w:val="en-US"/>
        </w:rPr>
      </w:pPr>
      <w:r w:rsidRPr="00F415B1">
        <w:t>-</w:t>
      </w:r>
      <w:r w:rsidRPr="00F415B1">
        <w:tab/>
      </w:r>
      <w:r w:rsidRPr="00F415B1">
        <w:rPr>
          <w:lang w:val="en-US"/>
        </w:rPr>
        <w:t xml:space="preserve">in clause 7.3.1, if </w:t>
      </w:r>
      <w:r w:rsidRPr="009C3EBD">
        <w:rPr>
          <w:i/>
        </w:rPr>
        <w:t>p0AlphaSetforSRS</w:t>
      </w:r>
      <w:r w:rsidRPr="00F415B1">
        <w:rPr>
          <w:lang w:val="en-US"/>
        </w:rPr>
        <w:t xml:space="preserve"> is provided, </w:t>
      </w:r>
    </w:p>
    <w:p w14:paraId="38C5DA52" w14:textId="77777777" w:rsidR="00054788" w:rsidRPr="00037243" w:rsidRDefault="00054788" w:rsidP="00054788">
      <w:pPr>
        <w:pStyle w:val="B2"/>
      </w:pPr>
      <w:r w:rsidRPr="00037243">
        <w:t>-</w:t>
      </w:r>
      <w:r w:rsidRPr="00037243">
        <w:tab/>
        <w:t xml:space="preserve">if </w:t>
      </w:r>
      <w:proofErr w:type="spellStart"/>
      <w:r w:rsidRPr="00997ADD">
        <w:rPr>
          <w:i/>
          <w:iCs/>
        </w:rPr>
        <w:t>followUnifiedTCI</w:t>
      </w:r>
      <w:r>
        <w:rPr>
          <w:i/>
          <w:iCs/>
        </w:rPr>
        <w:t>-S</w:t>
      </w:r>
      <w:r w:rsidRPr="00997ADD">
        <w:rPr>
          <w:i/>
          <w:iCs/>
        </w:rPr>
        <w:t>tateSRS</w:t>
      </w:r>
      <w:proofErr w:type="spellEnd"/>
      <w:r w:rsidRPr="00037243">
        <w:t xml:space="preserve"> is provided for a SRS resource set, </w:t>
      </w:r>
      <w:r w:rsidRPr="00037243">
        <w:rPr>
          <w:lang w:eastAsia="ko-KR"/>
        </w:rPr>
        <w:t>the values of</w:t>
      </w:r>
      <w:r>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9C3EBD">
        <w:rPr>
          <w:i/>
        </w:rPr>
        <w:t>p0AlphaSetforSRS</w:t>
      </w:r>
      <w:r w:rsidRPr="00037243">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w:t>
      </w:r>
      <w:r w:rsidRPr="00F415B1">
        <w:rPr>
          <w:lang w:val="en-US" w:eastAsia="ko-KR"/>
        </w:rPr>
        <w:t xml:space="preserve"> </w:t>
      </w:r>
      <w:r w:rsidRPr="00037243">
        <w:t xml:space="preserve">associated with the indicated </w:t>
      </w:r>
      <w:r w:rsidRPr="00037243">
        <w:rPr>
          <w:i/>
          <w:iCs/>
        </w:rPr>
        <w:t>TCI</w:t>
      </w:r>
      <w:r>
        <w:rPr>
          <w:i/>
          <w:iCs/>
        </w:rPr>
        <w:t>-</w:t>
      </w:r>
      <w:r w:rsidRPr="00037243">
        <w:rPr>
          <w:i/>
          <w:iCs/>
        </w:rPr>
        <w:t>State</w:t>
      </w:r>
      <w:r w:rsidRPr="00037243">
        <w:t xml:space="preserve"> or </w:t>
      </w:r>
      <w:r w:rsidRPr="003D3A1B">
        <w:rPr>
          <w:i/>
          <w:iCs/>
          <w:lang w:val="en-US"/>
        </w:rPr>
        <w:t>TCI-UL-State</w:t>
      </w:r>
      <w:r>
        <w:rPr>
          <w:lang w:val="en-US"/>
        </w:rPr>
        <w:t xml:space="preserve">, </w:t>
      </w:r>
      <w:r w:rsidRPr="004D7A2F">
        <w:rPr>
          <w:lang w:val="en-US"/>
        </w:rPr>
        <w:t>or</w:t>
      </w:r>
      <w:r>
        <w:rPr>
          <w:lang w:val="en-US"/>
        </w:rPr>
        <w:t xml:space="preserve"> by </w:t>
      </w:r>
      <w:r w:rsidRPr="009C3EBD">
        <w:rPr>
          <w:i/>
        </w:rPr>
        <w:t>p0AlphaSetforSRS</w:t>
      </w:r>
      <w:r w:rsidRPr="00F415B1">
        <w:rPr>
          <w:lang w:val="en-US"/>
        </w:rPr>
        <w:t xml:space="preserve"> associated with the </w:t>
      </w:r>
      <w:proofErr w:type="spellStart"/>
      <w:r w:rsidRPr="004416E2">
        <w:rPr>
          <w:i/>
        </w:rPr>
        <w:t>CandidateTCI</w:t>
      </w:r>
      <w:proofErr w:type="spellEnd"/>
      <w:r w:rsidRPr="004416E2">
        <w:rPr>
          <w:i/>
        </w:rPr>
        <w:t>-State</w:t>
      </w:r>
      <w:r w:rsidRPr="001F3D7D">
        <w:t xml:space="preserve"> </w:t>
      </w:r>
      <w:r>
        <w:t xml:space="preserve">or </w:t>
      </w:r>
      <w:proofErr w:type="spellStart"/>
      <w:r w:rsidRPr="001F3D7D">
        <w:rPr>
          <w:i/>
        </w:rPr>
        <w:t>CandidateTCI</w:t>
      </w:r>
      <w:proofErr w:type="spellEnd"/>
      <w:r w:rsidRPr="001F3D7D">
        <w:rPr>
          <w:i/>
        </w:rPr>
        <w:t>-UL-State</w:t>
      </w:r>
      <w:r>
        <w:t xml:space="preserve"> </w:t>
      </w:r>
      <w:r w:rsidRPr="001F3D7D">
        <w:t xml:space="preserve">indicated in the </w:t>
      </w:r>
      <w:r w:rsidRPr="003541C3">
        <w:t>LTM Cell Switch Command MAC CE</w:t>
      </w:r>
    </w:p>
    <w:p w14:paraId="195556AE" w14:textId="77777777" w:rsidR="00054788" w:rsidRDefault="00054788" w:rsidP="00054788">
      <w:pPr>
        <w:pStyle w:val="B2"/>
        <w:rPr>
          <w:lang w:val="en-US"/>
        </w:rPr>
      </w:pPr>
      <w:r w:rsidRPr="00037243">
        <w:t>-</w:t>
      </w:r>
      <w:r w:rsidRPr="00037243">
        <w:tab/>
        <w:t xml:space="preserve">else, if </w:t>
      </w:r>
      <w:proofErr w:type="spellStart"/>
      <w:r w:rsidRPr="00997ADD">
        <w:rPr>
          <w:i/>
          <w:iCs/>
        </w:rPr>
        <w:t>followUnifiedTCI</w:t>
      </w:r>
      <w:r>
        <w:rPr>
          <w:i/>
          <w:iCs/>
        </w:rPr>
        <w:t>-S</w:t>
      </w:r>
      <w:r w:rsidRPr="00997ADD">
        <w:rPr>
          <w:i/>
          <w:iCs/>
        </w:rPr>
        <w:t>tateSRS</w:t>
      </w:r>
      <w:proofErr w:type="spellEnd"/>
      <w:r w:rsidRPr="00037243">
        <w:t xml:space="preserve"> 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9C3EBD">
        <w:rPr>
          <w:i/>
        </w:rPr>
        <w:t>p0AlphaSetforSRS</w:t>
      </w:r>
      <w:r w:rsidRPr="00F415B1">
        <w:t xml:space="preserve"> </w:t>
      </w:r>
      <w:r>
        <w:rPr>
          <w:lang w:val="en-US"/>
        </w:rPr>
        <w:t xml:space="preserve">or, if </w:t>
      </w:r>
      <w:r w:rsidRPr="00ED15F7">
        <w:rPr>
          <w:i/>
        </w:rPr>
        <w:t>p0AlphaSetfor</w:t>
      </w:r>
      <w:r>
        <w:rPr>
          <w:i/>
        </w:rPr>
        <w:t>SRS</w:t>
      </w:r>
      <w:r w:rsidRPr="00ED15F7">
        <w:rPr>
          <w:i/>
        </w:rPr>
        <w:t>-SBFD</w:t>
      </w:r>
      <w:r>
        <w:rPr>
          <w:lang w:val="en-US"/>
        </w:rPr>
        <w:t xml:space="preserve"> is provided </w:t>
      </w:r>
      <w:r>
        <w:t>and for an SRS transmission in SBFD symbols</w:t>
      </w:r>
      <w:r>
        <w:rPr>
          <w:lang w:val="en-US"/>
        </w:rPr>
        <w:t xml:space="preserve">, </w:t>
      </w:r>
      <w:r>
        <w:t xml:space="preserve">by </w:t>
      </w:r>
      <w:r w:rsidRPr="00ED15F7">
        <w:rPr>
          <w:i/>
        </w:rPr>
        <w:t>p0AlphaSetfor</w:t>
      </w:r>
      <w:r>
        <w:rPr>
          <w:i/>
        </w:rPr>
        <w:t>SRS</w:t>
      </w:r>
      <w:r w:rsidRPr="00ED15F7">
        <w:rPr>
          <w:i/>
        </w:rPr>
        <w:t>-SBFD</w:t>
      </w:r>
      <w:r>
        <w:t xml:space="preserve">, </w:t>
      </w:r>
      <w:r w:rsidRPr="00F415B1">
        <w:t xml:space="preserve">associated with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r>
        <w:rPr>
          <w:lang w:val="en-US"/>
        </w:rPr>
        <w:t>,</w:t>
      </w:r>
      <w:r w:rsidRPr="00037243">
        <w:rPr>
          <w:lang w:val="en-US"/>
        </w:rPr>
        <w:t xml:space="preserve">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w:t>
      </w:r>
      <w:r w:rsidRPr="007F15AB">
        <w:rPr>
          <w:i/>
        </w:rPr>
        <w:t>pathlossReferenceRS-Id-r17</w:t>
      </w:r>
      <w:r w:rsidRPr="00037243">
        <w:rPr>
          <w:lang w:val="en-US"/>
        </w:rPr>
        <w:t xml:space="preserve"> associated with or included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r w:rsidRPr="00ED662A">
        <w:rPr>
          <w:lang w:val="en-US"/>
        </w:rPr>
        <w:t xml:space="preserve">, </w:t>
      </w:r>
      <w:r w:rsidRPr="00ED662A">
        <w:t xml:space="preserve">and </w:t>
      </w:r>
      <w:r>
        <w:t>a</w:t>
      </w:r>
      <w:r w:rsidRPr="00ED662A">
        <w:t xml:space="preserve"> value of </w:t>
      </w:r>
      <w:r>
        <w:t xml:space="preserve">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ED662A">
        <w:t xml:space="preserve">, when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t xml:space="preserve"> </w:t>
      </w:r>
      <w:r>
        <w:rPr>
          <w:lang w:val="en-US"/>
        </w:rPr>
        <w:t xml:space="preserve">includes </w:t>
      </w:r>
      <w:r w:rsidRPr="004E58E6">
        <w:rPr>
          <w:i/>
          <w:iCs/>
          <w:lang w:val="en-US"/>
        </w:rPr>
        <w:t>p</w:t>
      </w:r>
      <w:r>
        <w:rPr>
          <w:i/>
          <w:iCs/>
          <w:lang w:val="en-US"/>
        </w:rPr>
        <w:t>l-</w:t>
      </w:r>
      <w:r w:rsidRPr="004E58E6">
        <w:rPr>
          <w:i/>
          <w:iCs/>
          <w:lang w:val="en-US"/>
        </w:rPr>
        <w:t>Offset</w:t>
      </w:r>
      <w:r w:rsidRPr="00ED662A">
        <w:t xml:space="preserve">, is provided by </w:t>
      </w:r>
      <w:r w:rsidRPr="00ED662A">
        <w:rPr>
          <w:i/>
          <w:iCs/>
        </w:rPr>
        <w:t>pl-Offset</w:t>
      </w:r>
      <w:r w:rsidRPr="00ED662A">
        <w:t xml:space="preserve"> associated with </w:t>
      </w:r>
      <w:r w:rsidRPr="00ED662A">
        <w:rPr>
          <w:i/>
          <w:iCs/>
        </w:rPr>
        <w:t>TCI-State</w:t>
      </w:r>
      <w:r w:rsidRPr="00ED662A">
        <w:t xml:space="preserve"> or </w:t>
      </w:r>
      <w:r w:rsidRPr="00ED662A">
        <w:rPr>
          <w:i/>
          <w:iCs/>
        </w:rPr>
        <w:t>TCI-UL-State</w:t>
      </w:r>
      <w:r w:rsidRPr="00ED662A">
        <w:t xml:space="preserve"> of an SRS resource with lowest </w:t>
      </w:r>
      <w:r w:rsidRPr="00ED662A">
        <w:rPr>
          <w:i/>
          <w:iCs/>
        </w:rPr>
        <w:t>SRS-</w:t>
      </w:r>
      <w:proofErr w:type="spellStart"/>
      <w:r w:rsidRPr="00ED662A">
        <w:rPr>
          <w:i/>
          <w:iCs/>
        </w:rPr>
        <w:t>ResourceId</w:t>
      </w:r>
      <w:proofErr w:type="spellEnd"/>
      <w:r w:rsidRPr="00ED662A">
        <w:t xml:space="preserve"> in the SRS resource set</w:t>
      </w:r>
    </w:p>
    <w:p w14:paraId="79EB1159" w14:textId="77777777" w:rsidR="00054788" w:rsidRPr="00F415B1" w:rsidRDefault="005E2A6F" w:rsidP="00054788">
      <w:pPr>
        <w:pStyle w:val="B2"/>
        <w:ind w:left="567" w:firstLine="0"/>
        <w:rPr>
          <w:lang w:eastAsia="ko-KR"/>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54788">
        <w:t xml:space="preserve"> is </w:t>
      </w:r>
      <w:r w:rsidR="00054788" w:rsidRPr="002B041D">
        <w:t xml:space="preserve">the sum of </w:t>
      </w:r>
      <w:r w:rsidR="00054788">
        <w:t>the</w:t>
      </w:r>
      <w:r w:rsidR="00054788"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054788">
        <w:rPr>
          <w:iCs/>
          <w:lang w:val="en-US"/>
        </w:rPr>
        <w:t xml:space="preserve"> and </w:t>
      </w:r>
      <w:r w:rsidR="00054788" w:rsidRPr="002B041D">
        <w:t xml:space="preserve">a component </w:t>
      </w:r>
      <w:r w:rsidR="00054788">
        <w:rPr>
          <w:rFonts w:eastAsia="MS Mincho"/>
          <w:i/>
          <w:lang w:val="en-US"/>
        </w:rPr>
        <w:t>p0</w:t>
      </w:r>
      <w:r w:rsidR="00054788">
        <w:rPr>
          <w:rFonts w:eastAsia="MS Mincho"/>
          <w:lang w:val="en-US"/>
        </w:rPr>
        <w:t xml:space="preserve"> </w:t>
      </w:r>
      <w:r w:rsidR="00054788">
        <w:rPr>
          <w:lang w:val="en-US"/>
        </w:rPr>
        <w:t xml:space="preserve">provided by </w:t>
      </w:r>
      <w:r w:rsidR="00054788">
        <w:rPr>
          <w:i/>
          <w:lang w:val="en-US"/>
        </w:rPr>
        <w:t>SRS-</w:t>
      </w:r>
      <w:proofErr w:type="spellStart"/>
      <w:r w:rsidR="00054788">
        <w:rPr>
          <w:i/>
          <w:lang w:val="en-US"/>
        </w:rPr>
        <w:t>ResourceSet</w:t>
      </w:r>
      <w:proofErr w:type="spellEnd"/>
      <w:r w:rsidR="00054788">
        <w:rPr>
          <w:lang w:val="en-US"/>
        </w:rPr>
        <w:t xml:space="preserve"> corresponding to the SRS resource </w:t>
      </w:r>
      <w:proofErr w:type="gramStart"/>
      <w:r w:rsidR="00054788">
        <w:rPr>
          <w:lang w:val="en-US"/>
        </w:rPr>
        <w:t>set.</w:t>
      </w:r>
      <w:proofErr w:type="gramEnd"/>
    </w:p>
    <w:p w14:paraId="4A056FC1" w14:textId="14354B6D" w:rsidR="00054788" w:rsidRDefault="00054788" w:rsidP="00054788">
      <w:r w:rsidRPr="00F415B1">
        <w:rPr>
          <w:lang w:eastAsia="ko-KR"/>
        </w:rPr>
        <w:t xml:space="preserve">In the remaining of this clause, </w:t>
      </w:r>
      <w:r>
        <w:rPr>
          <w:lang w:eastAsia="ko-KR"/>
        </w:rPr>
        <w:t>except for clause 7.7.3, if in</w:t>
      </w:r>
      <w:r>
        <w:rPr>
          <w:lang w:val="en-US"/>
        </w:rPr>
        <w:t xml:space="preserve"> a </w:t>
      </w:r>
      <w:r w:rsidRPr="00FA7B7D">
        <w:t>PUSCH</w:t>
      </w:r>
      <w:r>
        <w:t>, PUCCH, or SRS</w:t>
      </w:r>
      <w:r w:rsidRPr="00FA7B7D">
        <w:t xml:space="preserve"> transmission occasion </w:t>
      </w:r>
      <m:oMath>
        <m:r>
          <w:rPr>
            <w:rFonts w:ascii="Cambria Math" w:hAnsi="Cambria Math"/>
          </w:rPr>
          <m:t>i</m:t>
        </m:r>
      </m:oMath>
      <w:r w:rsidRPr="00F415B1">
        <w:rPr>
          <w:lang w:eastAsia="ko-KR"/>
        </w:rPr>
        <w:t xml:space="preserve"> </w:t>
      </w:r>
      <w:r>
        <w:rPr>
          <w:lang w:eastAsia="ko-KR"/>
        </w:rPr>
        <w:t>a UE applies</w:t>
      </w:r>
      <w:r w:rsidRPr="00F415B1">
        <w:rPr>
          <w:lang w:eastAsia="ko-KR"/>
        </w:rPr>
        <w:t xml:space="preserve"> a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rPr>
          <w:lang w:val="en-US"/>
        </w:rPr>
        <w:t xml:space="preserve"> that</w:t>
      </w:r>
      <w:r>
        <w:t xml:space="preserve"> </w:t>
      </w:r>
      <w:r>
        <w:rPr>
          <w:lang w:val="en-US"/>
        </w:rPr>
        <w:t xml:space="preserve">includes </w:t>
      </w:r>
      <w:r w:rsidRPr="004E58E6">
        <w:rPr>
          <w:i/>
          <w:iCs/>
          <w:lang w:val="en-US"/>
        </w:rPr>
        <w:t>p</w:t>
      </w:r>
      <w:r>
        <w:rPr>
          <w:i/>
          <w:iCs/>
          <w:lang w:val="en-US"/>
        </w:rPr>
        <w:t>l-</w:t>
      </w:r>
      <w:r w:rsidRPr="004E58E6">
        <w:rPr>
          <w:i/>
          <w:iCs/>
          <w:lang w:val="en-US"/>
        </w:rPr>
        <w:t>Offset</w:t>
      </w:r>
      <w:r>
        <w:rPr>
          <w:lang w:val="en-US"/>
        </w:rPr>
        <w:t xml:space="preserve"> with value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 xml:space="preserve"> in dB </w:t>
      </w:r>
      <w:r w:rsidRPr="00F415B1">
        <w:rPr>
          <w:lang w:eastAsia="ko-KR"/>
        </w:rPr>
        <w:t>[11, TS 38.321]</w:t>
      </w:r>
      <w:r>
        <w:t xml:space="preserve">, the UE sets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d</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t>.</w:t>
      </w:r>
    </w:p>
    <w:p w14:paraId="4D9D12A8" w14:textId="45115118" w:rsidR="00054788" w:rsidRPr="00D40BE0" w:rsidRDefault="00054788" w:rsidP="00054788">
      <w:pPr>
        <w:rPr>
          <w:lang w:eastAsia="ko-KR"/>
        </w:rPr>
      </w:pPr>
      <w:r w:rsidRPr="00F415B1">
        <w:rPr>
          <w:lang w:eastAsia="ko-KR"/>
        </w:rPr>
        <w:t>In the remaining of this clause</w:t>
      </w:r>
      <w:r>
        <w:rPr>
          <w:lang w:eastAsia="ko-KR"/>
        </w:rPr>
        <w:t xml:space="preserve">, if a UE obtains a </w:t>
      </w:r>
      <w:r w:rsidRPr="00B916EC">
        <w:t>downlink pathloss estimate</w:t>
      </w:r>
      <w:r>
        <w:t xml:space="preserve"> based on reception of second SS/PBCH blocks, as described in Clause 4.4, </w:t>
      </w:r>
      <w:r w:rsidRPr="003B4338">
        <w:rPr>
          <w:i/>
        </w:rPr>
        <w:t>ss-PBCH-</w:t>
      </w:r>
      <w:proofErr w:type="spellStart"/>
      <w:r w:rsidRPr="003B4338">
        <w:rPr>
          <w:i/>
        </w:rPr>
        <w:t>BlockPower</w:t>
      </w:r>
      <w:proofErr w:type="spellEnd"/>
      <w:r>
        <w:rPr>
          <w:lang w:val="en-US"/>
        </w:rPr>
        <w:t xml:space="preserve"> is replaced by </w:t>
      </w:r>
      <w:r>
        <w:rPr>
          <w:i/>
        </w:rPr>
        <w:t>od-ss</w:t>
      </w:r>
      <w:r w:rsidRPr="003B4338">
        <w:rPr>
          <w:i/>
        </w:rPr>
        <w:t>-PBCH-</w:t>
      </w:r>
      <w:proofErr w:type="spellStart"/>
      <w:r w:rsidRPr="003B4338">
        <w:rPr>
          <w:i/>
        </w:rPr>
        <w:t>BlockPower</w:t>
      </w:r>
      <w:proofErr w:type="spellEnd"/>
      <w:ins w:id="36" w:author="Aris Papasakellariou" w:date="2025-09-01T15:32:00Z">
        <w:r w:rsidR="00381DB9">
          <w:t>, if provided</w:t>
        </w:r>
      </w:ins>
      <w:r w:rsidRPr="00B916EC">
        <w:rPr>
          <w:lang w:val="en-US"/>
        </w:rPr>
        <w:t>.</w:t>
      </w:r>
      <w:r>
        <w:rPr>
          <w:lang w:val="en-US"/>
        </w:rPr>
        <w:t xml:space="preserve"> </w:t>
      </w:r>
    </w:p>
    <w:p w14:paraId="1DE1A52E" w14:textId="77777777" w:rsidR="00054788" w:rsidRPr="00F415B1" w:rsidRDefault="00054788" w:rsidP="00054788">
      <w:pPr>
        <w:rPr>
          <w:lang w:eastAsia="ko-KR"/>
        </w:rPr>
      </w:pPr>
      <w:r w:rsidRPr="00F415B1">
        <w:rPr>
          <w:lang w:eastAsia="ko-KR"/>
        </w:rPr>
        <w:t>In the remaining of this clause, if a PDCCH reception by a UE includes two PDCCH candidates from corresponding search space sets, as described in clause 10.1</w:t>
      </w:r>
    </w:p>
    <w:p w14:paraId="748A89A2" w14:textId="77777777" w:rsidR="00054788" w:rsidRPr="00F415B1" w:rsidRDefault="00054788" w:rsidP="00054788">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01CF0756" w14:textId="77777777" w:rsidR="00054788" w:rsidRPr="005A07B6" w:rsidRDefault="00054788" w:rsidP="00054788">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7E592EE7" w14:textId="77777777" w:rsidR="00054788" w:rsidRPr="00BF5B42" w:rsidRDefault="00054788" w:rsidP="00054788">
      <w:pPr>
        <w:rPr>
          <w:iCs/>
          <w:lang w:eastAsia="zh-CN"/>
        </w:rPr>
      </w:pPr>
      <w:r w:rsidRPr="00F415B1">
        <w:rPr>
          <w:lang w:eastAsia="ko-KR"/>
        </w:rPr>
        <w:lastRenderedPageBreak/>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52203D2C" w14:textId="736F4CE5" w:rsidR="0045116B" w:rsidRDefault="0045116B" w:rsidP="0045116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FE5DAE4" w14:textId="000B0D50" w:rsidR="002122E0" w:rsidRDefault="002122E0" w:rsidP="0045116B">
      <w:pPr>
        <w:jc w:val="center"/>
        <w:rPr>
          <w:color w:val="FF0000"/>
          <w:sz w:val="22"/>
          <w:szCs w:val="22"/>
          <w:lang w:eastAsia="zh-CN"/>
        </w:rPr>
      </w:pPr>
    </w:p>
    <w:p w14:paraId="0F8E84CA" w14:textId="77777777" w:rsidR="002122E0" w:rsidRPr="00B916EC" w:rsidRDefault="002122E0" w:rsidP="002122E0">
      <w:pPr>
        <w:pStyle w:val="Heading2"/>
        <w:ind w:left="850" w:hanging="850"/>
      </w:pPr>
      <w:bookmarkStart w:id="37" w:name="_Ref491452917"/>
      <w:bookmarkStart w:id="38" w:name="_Toc12021462"/>
      <w:bookmarkStart w:id="39" w:name="_Toc20311574"/>
      <w:bookmarkStart w:id="40" w:name="_Toc26719399"/>
      <w:bookmarkStart w:id="41" w:name="_Toc29894830"/>
      <w:bookmarkStart w:id="42" w:name="_Toc29899129"/>
      <w:bookmarkStart w:id="43" w:name="_Toc29899547"/>
      <w:bookmarkStart w:id="44" w:name="_Toc29917284"/>
      <w:bookmarkStart w:id="45" w:name="_Toc36498158"/>
      <w:bookmarkStart w:id="46" w:name="_Toc45699184"/>
      <w:bookmarkStart w:id="47" w:name="_Toc201953684"/>
      <w:r w:rsidRPr="00B916EC">
        <w:t>8</w:t>
      </w:r>
      <w:r w:rsidRPr="00B916EC">
        <w:rPr>
          <w:rFonts w:hint="eastAsia"/>
        </w:rPr>
        <w:t>.1</w:t>
      </w:r>
      <w:r>
        <w:rPr>
          <w:rFonts w:hint="eastAsia"/>
        </w:rPr>
        <w:tab/>
      </w:r>
      <w:r w:rsidRPr="00B916EC">
        <w:t>Random access preamble</w:t>
      </w:r>
      <w:bookmarkEnd w:id="37"/>
      <w:bookmarkEnd w:id="38"/>
      <w:bookmarkEnd w:id="39"/>
      <w:bookmarkEnd w:id="40"/>
      <w:bookmarkEnd w:id="41"/>
      <w:bookmarkEnd w:id="42"/>
      <w:bookmarkEnd w:id="43"/>
      <w:bookmarkEnd w:id="44"/>
      <w:bookmarkEnd w:id="45"/>
      <w:bookmarkEnd w:id="46"/>
      <w:bookmarkEnd w:id="47"/>
    </w:p>
    <w:p w14:paraId="6988FFD0" w14:textId="77777777" w:rsidR="002122E0" w:rsidRPr="00B916EC" w:rsidRDefault="002122E0" w:rsidP="002122E0">
      <w:pPr>
        <w:rPr>
          <w:lang w:val="en-US"/>
        </w:rPr>
      </w:pPr>
      <w:r>
        <w:t xml:space="preserve">Physical </w:t>
      </w:r>
      <w:proofErr w:type="gramStart"/>
      <w:r>
        <w:t>random access</w:t>
      </w:r>
      <w:proofErr w:type="gramEnd"/>
      <w:r w:rsidRPr="00B916EC">
        <w:t xml:space="preserve"> procedure</w:t>
      </w:r>
      <w:r>
        <w:t xml:space="preserve"> for a UE</w:t>
      </w:r>
      <w:r w:rsidRPr="00B916EC">
        <w:t xml:space="preserve"> is triggered upon request of a </w:t>
      </w:r>
      <w:r w:rsidRPr="00B916EC">
        <w:rPr>
          <w:lang w:val="en-US"/>
        </w:rPr>
        <w:t>PRACH</w:t>
      </w:r>
      <w:r w:rsidRPr="00B916EC">
        <w:t xml:space="preserve"> transmission by higher layers</w:t>
      </w:r>
      <w:r>
        <w:t xml:space="preserve"> or by a PDCCH order </w:t>
      </w:r>
      <w:r w:rsidRPr="00EE0499">
        <w:rPr>
          <w:lang w:val="en-US" w:eastAsia="zh-CN"/>
        </w:rPr>
        <w:t xml:space="preserve">or LTM </w:t>
      </w:r>
      <w:r w:rsidRPr="00EE0499">
        <w:rPr>
          <w:lang w:val="en-US"/>
        </w:rPr>
        <w:t>Cell Switch Command MAC CE</w:t>
      </w:r>
      <w:r w:rsidRPr="00EE0499">
        <w:rPr>
          <w:lang w:val="en-US" w:eastAsia="zh-CN"/>
        </w:rPr>
        <w:t xml:space="preserve"> in clause 6.1.3.75 </w:t>
      </w:r>
      <w:r w:rsidRPr="00EE0499">
        <w:t>[</w:t>
      </w:r>
      <w:r w:rsidRPr="00EE0499">
        <w:rPr>
          <w:lang w:val="en-US" w:eastAsia="zh-CN"/>
        </w:rPr>
        <w:t>11</w:t>
      </w:r>
      <w:r w:rsidRPr="00EE0499">
        <w:t>, TS 38.</w:t>
      </w:r>
      <w:r w:rsidRPr="00EE0499">
        <w:rPr>
          <w:lang w:val="en-US" w:eastAsia="zh-CN"/>
        </w:rPr>
        <w:t>321</w:t>
      </w:r>
      <w:r w:rsidRPr="00EE0499">
        <w:t>]</w:t>
      </w:r>
      <w:r>
        <w:t xml:space="preserve"> for a cell</w:t>
      </w:r>
      <w:r w:rsidRPr="00B916EC">
        <w:t xml:space="preserve">. </w:t>
      </w:r>
      <w:r w:rsidRPr="00B916EC">
        <w:rPr>
          <w:lang w:val="en-US"/>
        </w:rPr>
        <w:t xml:space="preserve">A configuration by higher layers for a PRACH transmission </w:t>
      </w:r>
      <w:r w:rsidRPr="00B916EC">
        <w:t xml:space="preserve">includes the following: </w:t>
      </w:r>
    </w:p>
    <w:p w14:paraId="47CAC4E0" w14:textId="77777777" w:rsidR="002122E0" w:rsidRPr="00B916EC" w:rsidRDefault="002122E0" w:rsidP="002122E0">
      <w:pPr>
        <w:pStyle w:val="B1"/>
      </w:pPr>
      <w:r>
        <w:t>-</w:t>
      </w:r>
      <w:r>
        <w:tab/>
      </w:r>
      <w:r w:rsidRPr="00B916EC">
        <w:t>A configuration for PRACH transmission</w:t>
      </w:r>
      <w:r>
        <w:t xml:space="preserve"> on the cell</w:t>
      </w:r>
      <w:r w:rsidRPr="00B916EC">
        <w:t xml:space="preserve"> [4, TS 38.211].</w:t>
      </w:r>
      <w:r>
        <w:t xml:space="preserve"> </w:t>
      </w:r>
    </w:p>
    <w:p w14:paraId="48EF97F2" w14:textId="77777777" w:rsidR="002122E0" w:rsidRDefault="002122E0" w:rsidP="002122E0">
      <w:pPr>
        <w:pStyle w:val="B1"/>
      </w:pPr>
      <w:r>
        <w:t>-</w:t>
      </w:r>
      <w:r>
        <w:tab/>
      </w:r>
      <w:r w:rsidRPr="00B916EC">
        <w:t xml:space="preserve">A preamble index, a </w:t>
      </w:r>
      <w:r>
        <w:t>preamble SCS</w:t>
      </w:r>
      <w:r w:rsidRPr="00B916E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B916EC">
        <w:t>, a corresponding RA-RNTI</w:t>
      </w:r>
      <w:r>
        <w:t xml:space="preserve"> when applicable [11, TS 38.321]</w:t>
      </w:r>
      <w:r w:rsidRPr="00B916EC">
        <w:t>, and a PRACH resource</w:t>
      </w:r>
      <w:r>
        <w:t xml:space="preserve"> for the cell</w:t>
      </w:r>
      <w:r w:rsidRPr="00B916EC">
        <w:t xml:space="preserve">. </w:t>
      </w:r>
    </w:p>
    <w:p w14:paraId="2AA4FF33" w14:textId="77777777" w:rsidR="002122E0" w:rsidRPr="00376B88" w:rsidRDefault="002122E0" w:rsidP="002122E0">
      <w:pPr>
        <w:pStyle w:val="B1"/>
      </w:pPr>
      <w:r w:rsidRPr="00376B88">
        <w:t>-</w:t>
      </w:r>
      <w:r w:rsidRPr="00376B88">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376B88">
        <w:t xml:space="preserve"> preamble repetitions for the PRACH transmission if the UE would transmit the PRACH with repetitions. </w:t>
      </w:r>
    </w:p>
    <w:p w14:paraId="16DF0AAA" w14:textId="77777777" w:rsidR="002122E0" w:rsidRDefault="002122E0" w:rsidP="002122E0">
      <w:pPr>
        <w:rPr>
          <w:lang w:val="en-US"/>
        </w:rPr>
      </w:pPr>
      <w:r w:rsidRPr="00B916EC">
        <w:rPr>
          <w:lang w:val="en-US"/>
        </w:rPr>
        <w:t>A</w:t>
      </w:r>
      <w:r w:rsidRPr="00B916EC">
        <w:t xml:space="preserve"> </w:t>
      </w:r>
      <w:r>
        <w:t xml:space="preserve">UE transmits a </w:t>
      </w:r>
      <w:r>
        <w:rPr>
          <w:lang w:val="en-US"/>
        </w:rPr>
        <w:t>PRACH</w:t>
      </w:r>
      <w:r w:rsidRPr="00B916EC">
        <w:t xml:space="preserve"> </w:t>
      </w:r>
      <w:r>
        <w:t>on a cell</w:t>
      </w:r>
      <w:r w:rsidRPr="00B916EC">
        <w:t xml:space="preserve"> using the selected </w:t>
      </w:r>
      <w:r w:rsidRPr="00B916EC">
        <w:rPr>
          <w:lang w:val="en-US"/>
        </w:rPr>
        <w:t>PRACH format</w:t>
      </w:r>
      <w:r w:rsidRPr="00B916EC">
        <w:t xml:space="preserve"> with transmission power </w:t>
      </w:r>
      <m:oMath>
        <m:sSub>
          <m:sSubPr>
            <m:ctrlPr>
              <w:rPr>
                <w:rFonts w:ascii="Cambria Math" w:hAnsi="Cambria Math"/>
                <w:i/>
                <w:lang w:val="x-none"/>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lang w:val="x-none"/>
          </w:rPr>
          <m:t>(i)</m:t>
        </m:r>
      </m:oMath>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F37CFF">
        <w:rPr>
          <w:kern w:val="2"/>
          <w:lang w:eastAsia="zh-CN"/>
        </w:rPr>
        <w:t xml:space="preserve"> </w:t>
      </w:r>
      <w:r>
        <w:rPr>
          <w:kern w:val="2"/>
          <w:lang w:eastAsia="zh-CN"/>
        </w:rPr>
        <w:t xml:space="preserve">or on a determined </w:t>
      </w:r>
      <w:r w:rsidRPr="0088381F">
        <w:rPr>
          <w:kern w:val="2"/>
          <w:lang w:eastAsia="zh-CN"/>
        </w:rPr>
        <w:t>set of</w:t>
      </w:r>
      <w:r>
        <w:rPr>
          <w:kern w:val="2"/>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B0C34">
        <w:t xml:space="preserve"> </w:t>
      </w:r>
      <w:r>
        <w:t xml:space="preserve">resources </w:t>
      </w:r>
      <w:r w:rsidRPr="0088381F">
        <w:t>using a same spatial filter</w:t>
      </w:r>
      <w:r>
        <w:t xml:space="preserve">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w:t>
      </w:r>
      <w:r w:rsidRPr="00FB0C34">
        <w:t>repetitions</w:t>
      </w:r>
      <w:r w:rsidRPr="00B916EC">
        <w:rPr>
          <w:lang w:val="en-US"/>
        </w:rPr>
        <w:t>.</w:t>
      </w:r>
    </w:p>
    <w:p w14:paraId="05A8EC03" w14:textId="77777777" w:rsidR="002122E0" w:rsidRPr="00C12522" w:rsidRDefault="002122E0" w:rsidP="002122E0">
      <w:pPr>
        <w:rPr>
          <w:szCs w:val="22"/>
          <w:lang w:eastAsia="zh-CN"/>
        </w:rPr>
      </w:pPr>
      <w:r w:rsidRPr="00C12522">
        <w:rPr>
          <w:szCs w:val="22"/>
          <w:lang w:eastAsia="zh-CN"/>
        </w:rPr>
        <w:t xml:space="preserve">For Type-1 random access procedure, a UE can be provided, by </w:t>
      </w:r>
      <w:proofErr w:type="spellStart"/>
      <w:r w:rsidRPr="00C12522">
        <w:rPr>
          <w:i/>
          <w:szCs w:val="22"/>
          <w:lang w:eastAsia="zh-CN"/>
        </w:rPr>
        <w:t>addl</w:t>
      </w:r>
      <w:proofErr w:type="spellEnd"/>
      <w:r w:rsidRPr="00C12522">
        <w:rPr>
          <w:i/>
          <w:szCs w:val="22"/>
          <w:lang w:eastAsia="zh-CN"/>
        </w:rPr>
        <w:t>-RACH-Config-Adaptation</w:t>
      </w:r>
      <w:r w:rsidRPr="00C12522">
        <w:rPr>
          <w:szCs w:val="22"/>
          <w:lang w:eastAsia="zh-CN"/>
        </w:rPr>
        <w:t xml:space="preserve"> in </w:t>
      </w:r>
      <w:r w:rsidRPr="00C12522">
        <w:rPr>
          <w:i/>
          <w:szCs w:val="22"/>
          <w:lang w:eastAsia="sv-SE"/>
        </w:rPr>
        <w:t>RACH-</w:t>
      </w:r>
      <w:proofErr w:type="spellStart"/>
      <w:r w:rsidRPr="00C12522">
        <w:rPr>
          <w:i/>
          <w:szCs w:val="22"/>
          <w:lang w:eastAsia="sv-SE"/>
        </w:rPr>
        <w:t>ConfigCommon</w:t>
      </w:r>
      <w:proofErr w:type="spellEnd"/>
      <w:r w:rsidRPr="00C12522">
        <w:rPr>
          <w:szCs w:val="22"/>
          <w:lang w:eastAsia="zh-CN"/>
        </w:rPr>
        <w:t xml:space="preserve">, parameters for determining time resources and frequency resources for PRACH transmission [4, TS 38.211]. When a PRACH occasion associated with </w:t>
      </w:r>
      <w:proofErr w:type="spellStart"/>
      <w:r w:rsidRPr="00C12522">
        <w:rPr>
          <w:i/>
          <w:szCs w:val="22"/>
          <w:lang w:eastAsia="zh-CN"/>
        </w:rPr>
        <w:t>addl</w:t>
      </w:r>
      <w:proofErr w:type="spellEnd"/>
      <w:r w:rsidRPr="00C12522">
        <w:rPr>
          <w:i/>
          <w:szCs w:val="22"/>
          <w:lang w:eastAsia="zh-CN"/>
        </w:rPr>
        <w:t>-RACH-Config-Adaptation</w:t>
      </w:r>
      <w:r w:rsidRPr="00C12522">
        <w:rPr>
          <w:szCs w:val="22"/>
          <w:lang w:eastAsia="zh-CN"/>
        </w:rPr>
        <w:t xml:space="preserve"> has same frequency resource and same time resource as a PRACH occasion in </w:t>
      </w:r>
      <w:r w:rsidRPr="00C12522">
        <w:rPr>
          <w:i/>
          <w:szCs w:val="22"/>
          <w:lang w:eastAsia="sv-SE"/>
        </w:rPr>
        <w:t>RACH-</w:t>
      </w:r>
      <w:proofErr w:type="spellStart"/>
      <w:r w:rsidRPr="00C12522">
        <w:rPr>
          <w:i/>
          <w:szCs w:val="22"/>
          <w:lang w:eastAsia="sv-SE"/>
        </w:rPr>
        <w:t>ConfigCommon</w:t>
      </w:r>
      <w:proofErr w:type="spellEnd"/>
      <w:r w:rsidRPr="00C12522">
        <w:rPr>
          <w:szCs w:val="22"/>
          <w:lang w:eastAsia="zh-CN"/>
        </w:rPr>
        <w:t xml:space="preserve"> that is not associated with</w:t>
      </w:r>
      <w:r w:rsidRPr="00C12522">
        <w:rPr>
          <w:i/>
          <w:szCs w:val="22"/>
          <w:lang w:eastAsia="zh-CN"/>
        </w:rPr>
        <w:t xml:space="preserve"> </w:t>
      </w:r>
      <w:proofErr w:type="spellStart"/>
      <w:r w:rsidRPr="00C12522">
        <w:rPr>
          <w:i/>
          <w:szCs w:val="22"/>
          <w:lang w:eastAsia="zh-CN"/>
        </w:rPr>
        <w:t>addl</w:t>
      </w:r>
      <w:proofErr w:type="spellEnd"/>
      <w:r w:rsidRPr="00C12522">
        <w:rPr>
          <w:i/>
          <w:szCs w:val="22"/>
          <w:lang w:eastAsia="zh-CN"/>
        </w:rPr>
        <w:t>-RACH-Config-Adaptation</w:t>
      </w:r>
      <w:r w:rsidRPr="00C12522">
        <w:rPr>
          <w:szCs w:val="22"/>
          <w:lang w:eastAsia="zh-CN"/>
        </w:rPr>
        <w:t xml:space="preserve">, the former PRACH occasion is not valid and is not considered in the procedures in this clause. </w:t>
      </w:r>
    </w:p>
    <w:p w14:paraId="3C72D0CF" w14:textId="77777777" w:rsidR="002122E0" w:rsidRPr="00C12522" w:rsidRDefault="002122E0" w:rsidP="002122E0">
      <w:pPr>
        <w:spacing w:after="240"/>
        <w:rPr>
          <w:color w:val="000000"/>
          <w:highlight w:val="yellow"/>
        </w:rPr>
      </w:pPr>
      <w:r w:rsidRPr="00C12522">
        <w:t>For</w:t>
      </w:r>
      <w:r w:rsidRPr="00C12522">
        <w:rPr>
          <w:szCs w:val="22"/>
          <w:lang w:eastAsia="zh-CN"/>
        </w:rPr>
        <w:t xml:space="preserve"> valid PRACH occasions associated with</w:t>
      </w:r>
      <w:r w:rsidRPr="00C12522">
        <w:rPr>
          <w:i/>
          <w:szCs w:val="22"/>
          <w:lang w:eastAsia="zh-CN"/>
        </w:rPr>
        <w:t xml:space="preserve"> </w:t>
      </w:r>
      <w:proofErr w:type="spellStart"/>
      <w:r w:rsidRPr="00C12522">
        <w:rPr>
          <w:i/>
          <w:szCs w:val="22"/>
          <w:lang w:eastAsia="zh-CN"/>
        </w:rPr>
        <w:t>addl</w:t>
      </w:r>
      <w:proofErr w:type="spellEnd"/>
      <w:r w:rsidRPr="00C12522">
        <w:rPr>
          <w:i/>
          <w:szCs w:val="22"/>
          <w:lang w:eastAsia="zh-CN"/>
        </w:rPr>
        <w:t>-RACH-Config-Adaptation</w:t>
      </w:r>
      <w:r w:rsidRPr="00C12522">
        <w:rPr>
          <w:szCs w:val="22"/>
          <w:lang w:eastAsia="zh-CN"/>
        </w:rPr>
        <w:t xml:space="preserve"> in </w:t>
      </w:r>
      <w:r w:rsidRPr="00C12522">
        <w:rPr>
          <w:i/>
          <w:szCs w:val="22"/>
          <w:lang w:eastAsia="sv-SE"/>
        </w:rPr>
        <w:t>RACH-</w:t>
      </w:r>
      <w:proofErr w:type="spellStart"/>
      <w:r w:rsidRPr="00C12522">
        <w:rPr>
          <w:i/>
          <w:szCs w:val="22"/>
          <w:lang w:eastAsia="sv-SE"/>
        </w:rPr>
        <w:t>ConfigCommon</w:t>
      </w:r>
      <w:proofErr w:type="spellEnd"/>
      <w:r w:rsidRPr="00C12522">
        <w:rPr>
          <w:szCs w:val="22"/>
          <w:lang w:eastAsia="sv-SE"/>
        </w:rPr>
        <w:t xml:space="preserve">, the UE can be additionally provided a </w:t>
      </w:r>
      <w:r w:rsidRPr="00C12522">
        <w:t xml:space="preserve">PRACH mask index, by </w:t>
      </w:r>
      <w:proofErr w:type="spellStart"/>
      <w:r w:rsidRPr="00C12522">
        <w:rPr>
          <w:i/>
        </w:rPr>
        <w:t>prach</w:t>
      </w:r>
      <w:proofErr w:type="spellEnd"/>
      <w:r w:rsidRPr="00C12522">
        <w:rPr>
          <w:i/>
        </w:rPr>
        <w:t>-</w:t>
      </w:r>
      <w:proofErr w:type="spellStart"/>
      <w:r w:rsidRPr="00C12522">
        <w:rPr>
          <w:i/>
        </w:rPr>
        <w:t>SubsetMask</w:t>
      </w:r>
      <w:proofErr w:type="spellEnd"/>
      <w:r w:rsidRPr="00C12522">
        <w:rPr>
          <w:i/>
        </w:rPr>
        <w:t>-Index-Adaptation</w:t>
      </w:r>
      <w:r w:rsidRPr="00C12522">
        <w:t xml:space="preserve">, that indicates one or more association periods per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association pattern periods</w:t>
      </w:r>
      <w:r w:rsidRPr="00C12522">
        <w:rPr>
          <w:lang w:eastAsia="zh-CN"/>
        </w:rPr>
        <w:t xml:space="preserve"> according to Table</w:t>
      </w:r>
      <w:r w:rsidRPr="00C12522" w:rsidDel="00864605">
        <w:t xml:space="preserve"> </w:t>
      </w:r>
      <w:r w:rsidRPr="00C12522">
        <w:t>8.1-0</w:t>
      </w:r>
      <w:r w:rsidRPr="00C12522">
        <w:rPr>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mask</m:t>
            </m:r>
          </m:sub>
        </m:sSub>
      </m:oMath>
      <w:r w:rsidRPr="00C12522">
        <w:rPr>
          <w:kern w:val="2"/>
        </w:rPr>
        <w:t xml:space="preserve"> is provided by </w:t>
      </w:r>
      <w:proofErr w:type="spellStart"/>
      <w:r w:rsidRPr="00C12522">
        <w:rPr>
          <w:i/>
          <w:kern w:val="2"/>
        </w:rPr>
        <w:t>KforAPPForPRACHsubsetMask</w:t>
      </w:r>
      <w:proofErr w:type="spellEnd"/>
      <w:r w:rsidRPr="00C12522">
        <w:t xml:space="preserve">. </w:t>
      </w:r>
    </w:p>
    <w:p w14:paraId="1BC16500" w14:textId="77777777" w:rsidR="002122E0" w:rsidRPr="00C12522" w:rsidRDefault="002122E0" w:rsidP="002122E0">
      <w:pPr>
        <w:pStyle w:val="TH"/>
      </w:pPr>
      <w:r w:rsidRPr="00C12522">
        <w:t>Table 8.1-0: Mapping of mask index to association periods per </w:t>
      </w:r>
      <w:proofErr w:type="spellStart"/>
      <w:r w:rsidRPr="00C12522">
        <w:rPr>
          <w:i/>
          <w:iCs/>
        </w:rPr>
        <w:t>K</w:t>
      </w:r>
      <w:r w:rsidRPr="00C12522">
        <w:rPr>
          <w:i/>
          <w:iCs/>
          <w:vertAlign w:val="subscript"/>
        </w:rPr>
        <w:t>mask</w:t>
      </w:r>
      <w:proofErr w:type="spellEnd"/>
      <w:r w:rsidRPr="00C12522">
        <w:t> association pattern periods</w:t>
      </w:r>
    </w:p>
    <w:tbl>
      <w:tblPr>
        <w:tblW w:w="0" w:type="auto"/>
        <w:jc w:val="center"/>
        <w:tblLook w:val="01E0" w:firstRow="1" w:lastRow="1" w:firstColumn="1" w:lastColumn="1" w:noHBand="0" w:noVBand="0"/>
      </w:tblPr>
      <w:tblGrid>
        <w:gridCol w:w="3325"/>
        <w:gridCol w:w="3780"/>
      </w:tblGrid>
      <w:tr w:rsidR="002122E0" w:rsidRPr="00C12522" w14:paraId="43003BA0" w14:textId="77777777" w:rsidTr="00567569">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654C75A2" w14:textId="77777777" w:rsidR="002122E0" w:rsidRPr="00C12522" w:rsidRDefault="002122E0" w:rsidP="00567569">
            <w:pPr>
              <w:keepNext/>
              <w:keepLines/>
              <w:spacing w:after="0"/>
              <w:jc w:val="center"/>
              <w:rPr>
                <w:rFonts w:ascii="Arial" w:hAnsi="Arial"/>
                <w:b/>
                <w:sz w:val="18"/>
              </w:rPr>
            </w:pPr>
            <w:r w:rsidRPr="00C12522">
              <w:rPr>
                <w:rFonts w:ascii="Arial" w:hAnsi="Arial"/>
                <w:b/>
                <w:sz w:val="18"/>
              </w:rPr>
              <w:t>Mask Index</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4149B060" w14:textId="77777777" w:rsidR="002122E0" w:rsidRPr="00C12522" w:rsidRDefault="002122E0" w:rsidP="00567569">
            <w:pPr>
              <w:keepNext/>
              <w:keepLines/>
              <w:spacing w:after="0"/>
              <w:jc w:val="center"/>
              <w:rPr>
                <w:rFonts w:ascii="Arial" w:hAnsi="Arial"/>
                <w:b/>
                <w:sz w:val="18"/>
              </w:rPr>
            </w:pPr>
            <w:r w:rsidRPr="00C12522">
              <w:rPr>
                <w:rFonts w:ascii="Arial" w:hAnsi="Arial"/>
                <w:b/>
                <w:bCs/>
                <w:sz w:val="18"/>
              </w:rPr>
              <w:t xml:space="preserve">Association periods (APs) per </w:t>
            </w:r>
            <m:oMath>
              <m:sSub>
                <m:sSubPr>
                  <m:ctrlPr>
                    <w:rPr>
                      <w:rFonts w:ascii="Cambria Math" w:eastAsia="MS Mincho" w:hAnsi="Cambria Math"/>
                      <w:b/>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b/>
                <w:bCs/>
                <w:sz w:val="18"/>
              </w:rPr>
              <w:t xml:space="preserve"> association pattern periods (APPs)</w:t>
            </w:r>
          </w:p>
        </w:tc>
      </w:tr>
      <w:tr w:rsidR="002122E0" w:rsidRPr="00C12522" w14:paraId="47446B86" w14:textId="77777777" w:rsidTr="0056756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AFC406A" w14:textId="77777777" w:rsidR="002122E0" w:rsidRPr="00C12522" w:rsidRDefault="002122E0" w:rsidP="00567569">
            <w:pPr>
              <w:keepNext/>
              <w:keepLines/>
              <w:spacing w:after="0"/>
              <w:jc w:val="center"/>
              <w:rPr>
                <w:rFonts w:ascii="Arial" w:hAnsi="Arial"/>
                <w:sz w:val="18"/>
              </w:rPr>
            </w:pPr>
            <w:r w:rsidRPr="00C12522">
              <w:rPr>
                <w:rFonts w:ascii="Arial" w:hAnsi="Arial"/>
                <w:sz w:val="18"/>
              </w:rPr>
              <w:t>0</w:t>
            </w:r>
          </w:p>
        </w:tc>
        <w:tc>
          <w:tcPr>
            <w:tcW w:w="3780" w:type="dxa"/>
            <w:tcBorders>
              <w:top w:val="single" w:sz="4" w:space="0" w:color="auto"/>
              <w:left w:val="single" w:sz="4" w:space="0" w:color="auto"/>
              <w:bottom w:val="single" w:sz="4" w:space="0" w:color="auto"/>
              <w:right w:val="single" w:sz="4" w:space="0" w:color="auto"/>
            </w:tcBorders>
            <w:vAlign w:val="center"/>
          </w:tcPr>
          <w:p w14:paraId="3A4013CD" w14:textId="77777777" w:rsidR="002122E0" w:rsidRPr="00C12522" w:rsidRDefault="002122E0" w:rsidP="00567569">
            <w:pPr>
              <w:keepNext/>
              <w:keepLines/>
              <w:spacing w:after="0"/>
              <w:jc w:val="center"/>
              <w:rPr>
                <w:rFonts w:ascii="Arial" w:hAnsi="Arial"/>
                <w:sz w:val="18"/>
              </w:rPr>
            </w:pPr>
            <w:r w:rsidRPr="00C12522">
              <w:rPr>
                <w:rFonts w:ascii="Arial" w:hAnsi="Arial"/>
                <w:sz w:val="18"/>
              </w:rPr>
              <w:t xml:space="preserve">First half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2122E0" w:rsidRPr="00C12522" w14:paraId="176074DB" w14:textId="77777777" w:rsidTr="0056756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6DDDB88" w14:textId="77777777" w:rsidR="002122E0" w:rsidRPr="00C12522" w:rsidRDefault="002122E0" w:rsidP="00567569">
            <w:pPr>
              <w:keepNext/>
              <w:keepLines/>
              <w:spacing w:after="0"/>
              <w:jc w:val="center"/>
              <w:rPr>
                <w:rFonts w:ascii="Arial" w:hAnsi="Arial"/>
                <w:sz w:val="18"/>
              </w:rPr>
            </w:pPr>
            <w:r w:rsidRPr="00C12522">
              <w:rPr>
                <w:rFonts w:ascii="Arial" w:hAnsi="Arial"/>
                <w:sz w:val="18"/>
              </w:rPr>
              <w:t>1</w:t>
            </w:r>
          </w:p>
        </w:tc>
        <w:tc>
          <w:tcPr>
            <w:tcW w:w="3780" w:type="dxa"/>
            <w:tcBorders>
              <w:top w:val="single" w:sz="4" w:space="0" w:color="auto"/>
              <w:left w:val="single" w:sz="4" w:space="0" w:color="auto"/>
              <w:bottom w:val="single" w:sz="4" w:space="0" w:color="auto"/>
              <w:right w:val="single" w:sz="4" w:space="0" w:color="auto"/>
            </w:tcBorders>
            <w:vAlign w:val="center"/>
          </w:tcPr>
          <w:p w14:paraId="283BC0CE" w14:textId="77777777" w:rsidR="002122E0" w:rsidRPr="00C12522" w:rsidRDefault="002122E0" w:rsidP="00567569">
            <w:pPr>
              <w:keepNext/>
              <w:keepLines/>
              <w:spacing w:after="0"/>
              <w:jc w:val="center"/>
              <w:rPr>
                <w:rFonts w:ascii="Arial" w:hAnsi="Arial"/>
                <w:sz w:val="18"/>
              </w:rPr>
            </w:pPr>
            <w:r w:rsidRPr="00C12522">
              <w:rPr>
                <w:rFonts w:ascii="Arial" w:hAnsi="Arial"/>
                <w:sz w:val="18"/>
              </w:rPr>
              <w:t xml:space="preserve">First quarter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2122E0" w:rsidRPr="00C12522" w14:paraId="13B9C4A4" w14:textId="77777777" w:rsidTr="0056756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A6FBD1D" w14:textId="77777777" w:rsidR="002122E0" w:rsidRPr="00C12522" w:rsidRDefault="002122E0" w:rsidP="00567569">
            <w:pPr>
              <w:keepNext/>
              <w:keepLines/>
              <w:spacing w:after="0"/>
              <w:jc w:val="center"/>
              <w:rPr>
                <w:rFonts w:ascii="Arial" w:hAnsi="Arial"/>
                <w:sz w:val="18"/>
              </w:rPr>
            </w:pPr>
            <w:r w:rsidRPr="00C12522">
              <w:rPr>
                <w:rFonts w:ascii="Arial" w:hAnsi="Arial"/>
                <w:sz w:val="18"/>
              </w:rPr>
              <w:t>2</w:t>
            </w:r>
          </w:p>
        </w:tc>
        <w:tc>
          <w:tcPr>
            <w:tcW w:w="3780" w:type="dxa"/>
            <w:tcBorders>
              <w:top w:val="single" w:sz="4" w:space="0" w:color="auto"/>
              <w:left w:val="single" w:sz="4" w:space="0" w:color="auto"/>
              <w:bottom w:val="single" w:sz="4" w:space="0" w:color="auto"/>
              <w:right w:val="single" w:sz="4" w:space="0" w:color="auto"/>
            </w:tcBorders>
            <w:vAlign w:val="center"/>
          </w:tcPr>
          <w:p w14:paraId="5BB6ED48" w14:textId="77777777" w:rsidR="002122E0" w:rsidRPr="00C12522" w:rsidRDefault="002122E0" w:rsidP="00567569">
            <w:pPr>
              <w:keepNext/>
              <w:keepLines/>
              <w:spacing w:after="0"/>
              <w:jc w:val="center"/>
              <w:rPr>
                <w:rFonts w:ascii="Arial" w:hAnsi="Arial"/>
                <w:sz w:val="18"/>
              </w:rPr>
            </w:pPr>
            <w:r w:rsidRPr="00C12522">
              <w:rPr>
                <w:rFonts w:ascii="Arial" w:hAnsi="Arial"/>
                <w:sz w:val="18"/>
              </w:rPr>
              <w:t xml:space="preserve">First eighth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r w:rsidR="002122E0" w:rsidRPr="00C12522" w14:paraId="5F0A1943" w14:textId="77777777" w:rsidTr="0056756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58B9871E" w14:textId="77777777" w:rsidR="002122E0" w:rsidRPr="00C12522" w:rsidRDefault="002122E0" w:rsidP="00567569">
            <w:pPr>
              <w:keepNext/>
              <w:keepLines/>
              <w:spacing w:after="0"/>
              <w:jc w:val="center"/>
              <w:rPr>
                <w:rFonts w:ascii="Arial" w:hAnsi="Arial"/>
                <w:sz w:val="18"/>
              </w:rPr>
            </w:pPr>
            <w:r w:rsidRPr="00C12522">
              <w:rPr>
                <w:rFonts w:ascii="Arial" w:hAnsi="Arial"/>
                <w:sz w:val="18"/>
              </w:rPr>
              <w:t>3</w:t>
            </w:r>
          </w:p>
        </w:tc>
        <w:tc>
          <w:tcPr>
            <w:tcW w:w="3780" w:type="dxa"/>
            <w:tcBorders>
              <w:top w:val="single" w:sz="4" w:space="0" w:color="auto"/>
              <w:left w:val="single" w:sz="4" w:space="0" w:color="auto"/>
              <w:bottom w:val="single" w:sz="4" w:space="0" w:color="auto"/>
              <w:right w:val="single" w:sz="4" w:space="0" w:color="auto"/>
            </w:tcBorders>
            <w:vAlign w:val="center"/>
          </w:tcPr>
          <w:p w14:paraId="608164EF" w14:textId="77777777" w:rsidR="002122E0" w:rsidRPr="00C12522" w:rsidRDefault="002122E0" w:rsidP="00567569">
            <w:pPr>
              <w:keepNext/>
              <w:keepLines/>
              <w:spacing w:after="0"/>
              <w:jc w:val="center"/>
              <w:rPr>
                <w:rFonts w:ascii="Arial" w:hAnsi="Arial"/>
                <w:sz w:val="18"/>
              </w:rPr>
            </w:pPr>
            <w:r w:rsidRPr="00C12522">
              <w:rPr>
                <w:rFonts w:ascii="Arial" w:hAnsi="Arial"/>
                <w:sz w:val="18"/>
              </w:rPr>
              <w:t xml:space="preserve">First sixteenth of APs in </w:t>
            </w:r>
            <m:oMath>
              <m:sSub>
                <m:sSubPr>
                  <m:ctrlPr>
                    <w:rPr>
                      <w:rFonts w:ascii="Cambria Math" w:eastAsia="MS Mincho" w:hAnsi="Cambria Math"/>
                      <w:i/>
                      <w:kern w:val="2"/>
                      <w:sz w:val="18"/>
                    </w:rPr>
                  </m:ctrlPr>
                </m:sSubPr>
                <m:e>
                  <m:r>
                    <m:rPr>
                      <m:sty m:val="bi"/>
                    </m:rPr>
                    <w:rPr>
                      <w:rFonts w:ascii="Cambria Math" w:eastAsia="MS Mincho" w:hAnsi="Cambria Math"/>
                      <w:kern w:val="2"/>
                      <w:sz w:val="18"/>
                    </w:rPr>
                    <m:t>K</m:t>
                  </m:r>
                </m:e>
                <m:sub>
                  <m:r>
                    <m:rPr>
                      <m:sty m:val="b"/>
                    </m:rPr>
                    <w:rPr>
                      <w:rFonts w:ascii="Cambria Math" w:eastAsia="MS Mincho" w:hAnsi="Cambria Math"/>
                      <w:kern w:val="2"/>
                      <w:sz w:val="18"/>
                    </w:rPr>
                    <m:t>mask</m:t>
                  </m:r>
                </m:sub>
              </m:sSub>
            </m:oMath>
            <w:r w:rsidRPr="00C12522">
              <w:rPr>
                <w:rFonts w:ascii="Arial" w:hAnsi="Arial"/>
                <w:sz w:val="18"/>
              </w:rPr>
              <w:t xml:space="preserve"> APPs</w:t>
            </w:r>
          </w:p>
        </w:tc>
      </w:tr>
    </w:tbl>
    <w:p w14:paraId="21780385" w14:textId="77777777" w:rsidR="002122E0" w:rsidRPr="00C12522" w:rsidRDefault="002122E0" w:rsidP="002122E0">
      <w:pPr>
        <w:spacing w:before="180"/>
      </w:pPr>
      <w:r w:rsidRPr="00C12522">
        <w:rPr>
          <w:szCs w:val="22"/>
          <w:lang w:eastAsia="zh-CN"/>
        </w:rPr>
        <w:t>Valid PRACH occasions associated with</w:t>
      </w:r>
      <w:r w:rsidRPr="00C12522">
        <w:rPr>
          <w:i/>
          <w:szCs w:val="22"/>
          <w:lang w:eastAsia="zh-CN"/>
        </w:rPr>
        <w:t xml:space="preserve"> </w:t>
      </w:r>
      <w:proofErr w:type="spellStart"/>
      <w:r w:rsidRPr="00C12522">
        <w:rPr>
          <w:i/>
          <w:szCs w:val="22"/>
          <w:lang w:eastAsia="zh-CN"/>
        </w:rPr>
        <w:t>addl</w:t>
      </w:r>
      <w:proofErr w:type="spellEnd"/>
      <w:r w:rsidRPr="00C12522">
        <w:rPr>
          <w:i/>
          <w:szCs w:val="22"/>
          <w:lang w:eastAsia="zh-CN"/>
        </w:rPr>
        <w:t>-RACH-Config-Adaptation</w:t>
      </w:r>
      <w:r w:rsidRPr="00C12522">
        <w:rPr>
          <w:szCs w:val="22"/>
          <w:lang w:eastAsia="zh-CN"/>
        </w:rPr>
        <w:t xml:space="preserve">, and additionally in association periods indicated by </w:t>
      </w:r>
      <w:proofErr w:type="spellStart"/>
      <w:r w:rsidRPr="00C12522">
        <w:rPr>
          <w:i/>
        </w:rPr>
        <w:t>prach</w:t>
      </w:r>
      <w:proofErr w:type="spellEnd"/>
      <w:r w:rsidRPr="00C12522">
        <w:rPr>
          <w:i/>
        </w:rPr>
        <w:t>-</w:t>
      </w:r>
      <w:proofErr w:type="spellStart"/>
      <w:r w:rsidRPr="00C12522">
        <w:rPr>
          <w:i/>
        </w:rPr>
        <w:t>SubsetMask</w:t>
      </w:r>
      <w:proofErr w:type="spellEnd"/>
      <w:r w:rsidRPr="00C12522">
        <w:rPr>
          <w:i/>
        </w:rPr>
        <w:t>-Index-Adaptation</w:t>
      </w:r>
      <w:r w:rsidRPr="00C12522">
        <w:t xml:space="preserve">, if provided, </w:t>
      </w:r>
      <w:r w:rsidRPr="00C12522">
        <w:rPr>
          <w:szCs w:val="22"/>
          <w:lang w:eastAsia="zh-CN"/>
        </w:rPr>
        <w:t xml:space="preserve">are indicated as available for PRACH transmission based on an indication in a DCI format 1_0 with CRC scrambled by a P-RNTI or a C-RNTI [5, TS 38.212]. For indication by DCI format 1_0 with CRC scrambled by the P-RNTI, the PRACH occasions are available for a duration provided by </w:t>
      </w:r>
      <w:r w:rsidRPr="00C12522">
        <w:rPr>
          <w:i/>
          <w:szCs w:val="22"/>
          <w:lang w:eastAsia="zh-CN"/>
        </w:rPr>
        <w:t>validity-</w:t>
      </w:r>
      <w:proofErr w:type="spellStart"/>
      <w:r w:rsidRPr="00C12522">
        <w:rPr>
          <w:i/>
          <w:szCs w:val="22"/>
          <w:lang w:eastAsia="zh-CN"/>
        </w:rPr>
        <w:t>DurationForAddlRACHAdaptation</w:t>
      </w:r>
      <w:proofErr w:type="spellEnd"/>
      <w:r w:rsidRPr="00C12522">
        <w:rPr>
          <w:szCs w:val="22"/>
          <w:lang w:eastAsia="zh-CN"/>
        </w:rPr>
        <w:t>, starting from the first frame of the SI modification period [12, TS 38.331] that includes a PDCCH monitoring occasion where the UE receives a PDCCH providing the DCI format 1_0 with CRC scrambled by the P-RNTI.</w:t>
      </w:r>
    </w:p>
    <w:p w14:paraId="142BD98A" w14:textId="77777777" w:rsidR="002122E0" w:rsidRPr="002122E0" w:rsidRDefault="002122E0" w:rsidP="002122E0">
      <w:pPr>
        <w:spacing w:after="240"/>
        <w:rPr>
          <w:rPrChange w:id="48" w:author="Aris Papasakellariou" w:date="2025-09-01T21:00:00Z">
            <w:rPr>
              <w:color w:val="002060"/>
            </w:rPr>
          </w:rPrChange>
        </w:rPr>
      </w:pPr>
      <w:r w:rsidRPr="002122E0">
        <w:rPr>
          <w:rPrChange w:id="49" w:author="Aris Papasakellariou" w:date="2025-09-01T21:00:00Z">
            <w:rPr>
              <w:color w:val="002060"/>
            </w:rPr>
          </w:rPrChange>
        </w:rPr>
        <w:t>In the following, for determining valid PRACH occasions, if a UE is not provided SS/PBCH block indexes</w:t>
      </w:r>
      <w:r w:rsidRPr="002122E0">
        <w:rPr>
          <w:lang w:eastAsia="zh-CN"/>
          <w:rPrChange w:id="50" w:author="Aris Papasakellariou" w:date="2025-09-01T21:00:00Z">
            <w:rPr>
              <w:color w:val="002060"/>
              <w:lang w:eastAsia="zh-CN"/>
            </w:rPr>
          </w:rPrChange>
        </w:rPr>
        <w:t xml:space="preserve"> by</w:t>
      </w:r>
      <w:r w:rsidRPr="002122E0">
        <w:rPr>
          <w:rPrChange w:id="51" w:author="Aris Papasakellariou" w:date="2025-09-01T21:00:00Z">
            <w:rPr>
              <w:color w:val="002060"/>
            </w:rPr>
          </w:rPrChange>
        </w:rPr>
        <w:t xml:space="preserve"> </w:t>
      </w:r>
      <w:proofErr w:type="spellStart"/>
      <w:r w:rsidRPr="002122E0">
        <w:rPr>
          <w:i/>
          <w:rPrChange w:id="52" w:author="Aris Papasakellariou" w:date="2025-09-01T21:00:00Z">
            <w:rPr>
              <w:i/>
              <w:color w:val="002060"/>
            </w:rPr>
          </w:rPrChange>
        </w:rPr>
        <w:t>ssb-PositionsInBurst</w:t>
      </w:r>
      <w:proofErr w:type="spellEnd"/>
      <w:r w:rsidRPr="002122E0">
        <w:rPr>
          <w:rPrChange w:id="53" w:author="Aris Papasakellariou" w:date="2025-09-01T21:00:00Z">
            <w:rPr>
              <w:color w:val="002060"/>
            </w:rPr>
          </w:rPrChange>
        </w:rPr>
        <w:t xml:space="preserve"> in </w:t>
      </w:r>
      <w:proofErr w:type="spellStart"/>
      <w:r w:rsidRPr="002122E0">
        <w:rPr>
          <w:i/>
          <w:rPrChange w:id="54" w:author="Aris Papasakellariou" w:date="2025-09-01T21:00:00Z">
            <w:rPr>
              <w:i/>
              <w:color w:val="002060"/>
            </w:rPr>
          </w:rPrChange>
        </w:rPr>
        <w:t>ServingCellConfigCommon</w:t>
      </w:r>
      <w:proofErr w:type="spellEnd"/>
      <w:r w:rsidRPr="002122E0">
        <w:rPr>
          <w:rPrChange w:id="55" w:author="Aris Papasakellariou" w:date="2025-09-01T21:00:00Z">
            <w:rPr>
              <w:color w:val="002060"/>
            </w:rPr>
          </w:rPrChange>
        </w:rPr>
        <w:t xml:space="preserve"> and is provided </w:t>
      </w:r>
      <w:r w:rsidRPr="002122E0">
        <w:rPr>
          <w:i/>
          <w:rPrChange w:id="56" w:author="Aris Papasakellariou" w:date="2025-09-01T21:00:00Z">
            <w:rPr>
              <w:i/>
              <w:color w:val="002060"/>
            </w:rPr>
          </w:rPrChange>
        </w:rPr>
        <w:t>od-</w:t>
      </w:r>
      <w:proofErr w:type="spellStart"/>
      <w:r w:rsidRPr="002122E0">
        <w:rPr>
          <w:i/>
          <w:rPrChange w:id="57" w:author="Aris Papasakellariou" w:date="2025-09-01T21:00:00Z">
            <w:rPr>
              <w:i/>
              <w:color w:val="002060"/>
            </w:rPr>
          </w:rPrChange>
        </w:rPr>
        <w:t>ssb</w:t>
      </w:r>
      <w:proofErr w:type="spellEnd"/>
      <w:r w:rsidRPr="002122E0">
        <w:rPr>
          <w:i/>
          <w:rPrChange w:id="58" w:author="Aris Papasakellariou" w:date="2025-09-01T21:00:00Z">
            <w:rPr>
              <w:i/>
              <w:color w:val="002060"/>
            </w:rPr>
          </w:rPrChange>
        </w:rPr>
        <w:t>-Config</w:t>
      </w:r>
      <w:r w:rsidRPr="002122E0">
        <w:rPr>
          <w:rPrChange w:id="59" w:author="Aris Papasakellariou" w:date="2025-09-01T21:00:00Z">
            <w:rPr>
              <w:color w:val="002060"/>
            </w:rPr>
          </w:rPrChange>
        </w:rPr>
        <w:t xml:space="preserve">, reference to SS/PBCH blocks is for the union of SS/PBCH blocks provided by each combination of </w:t>
      </w:r>
      <w:r w:rsidRPr="002122E0">
        <w:rPr>
          <w:i/>
          <w:iCs/>
          <w:rPrChange w:id="60" w:author="Aris Papasakellariou" w:date="2025-09-01T21:00:00Z">
            <w:rPr>
              <w:i/>
              <w:iCs/>
              <w:color w:val="002060"/>
            </w:rPr>
          </w:rPrChange>
        </w:rPr>
        <w:t>od-</w:t>
      </w:r>
      <w:proofErr w:type="spellStart"/>
      <w:r w:rsidRPr="002122E0">
        <w:rPr>
          <w:i/>
          <w:iCs/>
          <w:rPrChange w:id="61" w:author="Aris Papasakellariou" w:date="2025-09-01T21:00:00Z">
            <w:rPr>
              <w:i/>
              <w:iCs/>
              <w:color w:val="002060"/>
            </w:rPr>
          </w:rPrChange>
        </w:rPr>
        <w:t>ssb</w:t>
      </w:r>
      <w:proofErr w:type="spellEnd"/>
      <w:r w:rsidRPr="002122E0">
        <w:rPr>
          <w:i/>
          <w:iCs/>
          <w:rPrChange w:id="62" w:author="Aris Papasakellariou" w:date="2025-09-01T21:00:00Z">
            <w:rPr>
              <w:i/>
              <w:iCs/>
              <w:color w:val="002060"/>
            </w:rPr>
          </w:rPrChange>
        </w:rPr>
        <w:t>-</w:t>
      </w:r>
      <w:proofErr w:type="spellStart"/>
      <w:r w:rsidRPr="002122E0">
        <w:rPr>
          <w:i/>
          <w:iCs/>
          <w:rPrChange w:id="63" w:author="Aris Papasakellariou" w:date="2025-09-01T21:00:00Z">
            <w:rPr>
              <w:i/>
              <w:iCs/>
              <w:color w:val="002060"/>
            </w:rPr>
          </w:rPrChange>
        </w:rPr>
        <w:t>PositionsInBurst</w:t>
      </w:r>
      <w:proofErr w:type="spellEnd"/>
      <w:r w:rsidRPr="002122E0">
        <w:rPr>
          <w:rPrChange w:id="64" w:author="Aris Papasakellariou" w:date="2025-09-01T21:00:00Z">
            <w:rPr>
              <w:color w:val="002060"/>
            </w:rPr>
          </w:rPrChange>
        </w:rPr>
        <w:t xml:space="preserve"> and </w:t>
      </w:r>
      <w:r w:rsidRPr="002122E0">
        <w:rPr>
          <w:rFonts w:cs="Calibri"/>
          <w:i/>
          <w:iCs/>
          <w:rPrChange w:id="65" w:author="Aris Papasakellariou" w:date="2025-09-01T21:00:00Z">
            <w:rPr>
              <w:rFonts w:cs="Calibri"/>
              <w:i/>
              <w:iCs/>
              <w:color w:val="002060"/>
            </w:rPr>
          </w:rPrChange>
        </w:rPr>
        <w:t>od-</w:t>
      </w:r>
      <w:proofErr w:type="spellStart"/>
      <w:r w:rsidRPr="002122E0">
        <w:rPr>
          <w:rFonts w:cs="Calibri"/>
          <w:i/>
          <w:iCs/>
          <w:rPrChange w:id="66" w:author="Aris Papasakellariou" w:date="2025-09-01T21:00:00Z">
            <w:rPr>
              <w:rFonts w:cs="Calibri"/>
              <w:i/>
              <w:iCs/>
              <w:color w:val="002060"/>
            </w:rPr>
          </w:rPrChange>
        </w:rPr>
        <w:t>ssb</w:t>
      </w:r>
      <w:proofErr w:type="spellEnd"/>
      <w:r w:rsidRPr="002122E0">
        <w:rPr>
          <w:rFonts w:cs="Calibri"/>
          <w:i/>
          <w:iCs/>
          <w:rPrChange w:id="67" w:author="Aris Papasakellariou" w:date="2025-09-01T21:00:00Z">
            <w:rPr>
              <w:rFonts w:cs="Calibri"/>
              <w:i/>
              <w:iCs/>
              <w:color w:val="002060"/>
            </w:rPr>
          </w:rPrChange>
        </w:rPr>
        <w:t xml:space="preserve">-Periodicity </w:t>
      </w:r>
      <w:r w:rsidRPr="002122E0">
        <w:rPr>
          <w:rPrChange w:id="68" w:author="Aris Papasakellariou" w:date="2025-09-01T21:00:00Z">
            <w:rPr>
              <w:color w:val="002060"/>
            </w:rPr>
          </w:rPrChange>
        </w:rPr>
        <w:t xml:space="preserve">in </w:t>
      </w:r>
      <w:r w:rsidRPr="002122E0">
        <w:rPr>
          <w:i/>
          <w:rPrChange w:id="69" w:author="Aris Papasakellariou" w:date="2025-09-01T21:00:00Z">
            <w:rPr>
              <w:i/>
              <w:color w:val="002060"/>
            </w:rPr>
          </w:rPrChange>
        </w:rPr>
        <w:t>od-</w:t>
      </w:r>
      <w:proofErr w:type="spellStart"/>
      <w:r w:rsidRPr="002122E0">
        <w:rPr>
          <w:i/>
          <w:rPrChange w:id="70" w:author="Aris Papasakellariou" w:date="2025-09-01T21:00:00Z">
            <w:rPr>
              <w:i/>
              <w:color w:val="002060"/>
            </w:rPr>
          </w:rPrChange>
        </w:rPr>
        <w:t>ssb</w:t>
      </w:r>
      <w:proofErr w:type="spellEnd"/>
      <w:r w:rsidRPr="002122E0">
        <w:rPr>
          <w:i/>
          <w:rPrChange w:id="71" w:author="Aris Papasakellariou" w:date="2025-09-01T21:00:00Z">
            <w:rPr>
              <w:i/>
              <w:color w:val="002060"/>
            </w:rPr>
          </w:rPrChange>
        </w:rPr>
        <w:t>-Config</w:t>
      </w:r>
      <w:r w:rsidRPr="002122E0">
        <w:rPr>
          <w:rPrChange w:id="72" w:author="Aris Papasakellariou" w:date="2025-09-01T21:00:00Z">
            <w:rPr>
              <w:color w:val="002060"/>
            </w:rPr>
          </w:rPrChange>
        </w:rPr>
        <w:t>. If the UE is provided SS/PBCH block indexes</w:t>
      </w:r>
      <w:r w:rsidRPr="002122E0">
        <w:rPr>
          <w:lang w:eastAsia="zh-CN"/>
          <w:rPrChange w:id="73" w:author="Aris Papasakellariou" w:date="2025-09-01T21:00:00Z">
            <w:rPr>
              <w:color w:val="002060"/>
              <w:lang w:eastAsia="zh-CN"/>
            </w:rPr>
          </w:rPrChange>
        </w:rPr>
        <w:t xml:space="preserve"> by</w:t>
      </w:r>
      <w:r w:rsidRPr="002122E0">
        <w:rPr>
          <w:rPrChange w:id="74" w:author="Aris Papasakellariou" w:date="2025-09-01T21:00:00Z">
            <w:rPr>
              <w:color w:val="002060"/>
            </w:rPr>
          </w:rPrChange>
        </w:rPr>
        <w:t xml:space="preserve"> </w:t>
      </w:r>
      <w:proofErr w:type="spellStart"/>
      <w:r w:rsidRPr="002122E0">
        <w:rPr>
          <w:i/>
          <w:rPrChange w:id="75" w:author="Aris Papasakellariou" w:date="2025-09-01T21:00:00Z">
            <w:rPr>
              <w:i/>
              <w:color w:val="002060"/>
            </w:rPr>
          </w:rPrChange>
        </w:rPr>
        <w:t>ssb-PositionsInBurst</w:t>
      </w:r>
      <w:proofErr w:type="spellEnd"/>
      <w:r w:rsidRPr="002122E0">
        <w:rPr>
          <w:rPrChange w:id="76" w:author="Aris Papasakellariou" w:date="2025-09-01T21:00:00Z">
            <w:rPr>
              <w:color w:val="002060"/>
            </w:rPr>
          </w:rPrChange>
        </w:rPr>
        <w:t xml:space="preserve"> in </w:t>
      </w:r>
      <w:proofErr w:type="spellStart"/>
      <w:r w:rsidRPr="002122E0">
        <w:rPr>
          <w:i/>
          <w:rPrChange w:id="77" w:author="Aris Papasakellariou" w:date="2025-09-01T21:00:00Z">
            <w:rPr>
              <w:i/>
              <w:color w:val="002060"/>
            </w:rPr>
          </w:rPrChange>
        </w:rPr>
        <w:t>ServingCellConfigCommon</w:t>
      </w:r>
      <w:proofErr w:type="spellEnd"/>
      <w:r w:rsidRPr="002122E0">
        <w:rPr>
          <w:rPrChange w:id="78" w:author="Aris Papasakellariou" w:date="2025-09-01T21:00:00Z">
            <w:rPr>
              <w:color w:val="002060"/>
            </w:rPr>
          </w:rPrChange>
        </w:rPr>
        <w:t xml:space="preserve"> and is provided </w:t>
      </w:r>
      <w:r w:rsidRPr="002122E0">
        <w:rPr>
          <w:i/>
          <w:rPrChange w:id="79" w:author="Aris Papasakellariou" w:date="2025-09-01T21:00:00Z">
            <w:rPr>
              <w:i/>
              <w:color w:val="002060"/>
            </w:rPr>
          </w:rPrChange>
        </w:rPr>
        <w:t>od-</w:t>
      </w:r>
      <w:proofErr w:type="spellStart"/>
      <w:r w:rsidRPr="002122E0">
        <w:rPr>
          <w:i/>
          <w:rPrChange w:id="80" w:author="Aris Papasakellariou" w:date="2025-09-01T21:00:00Z">
            <w:rPr>
              <w:i/>
              <w:color w:val="002060"/>
            </w:rPr>
          </w:rPrChange>
        </w:rPr>
        <w:t>ssb</w:t>
      </w:r>
      <w:proofErr w:type="spellEnd"/>
      <w:r w:rsidRPr="002122E0">
        <w:rPr>
          <w:i/>
          <w:rPrChange w:id="81" w:author="Aris Papasakellariou" w:date="2025-09-01T21:00:00Z">
            <w:rPr>
              <w:i/>
              <w:color w:val="002060"/>
            </w:rPr>
          </w:rPrChange>
        </w:rPr>
        <w:t>-Config</w:t>
      </w:r>
      <w:r w:rsidRPr="002122E0">
        <w:rPr>
          <w:rPrChange w:id="82" w:author="Aris Papasakellariou" w:date="2025-09-01T21:00:00Z">
            <w:rPr>
              <w:color w:val="002060"/>
            </w:rPr>
          </w:rPrChange>
        </w:rPr>
        <w:t xml:space="preserve">, reference to SS/PBCH blocks is for the union of SS/PBCH blocks provided </w:t>
      </w:r>
      <w:r w:rsidRPr="002122E0">
        <w:rPr>
          <w:lang w:eastAsia="zh-CN"/>
          <w:rPrChange w:id="83" w:author="Aris Papasakellariou" w:date="2025-09-01T21:00:00Z">
            <w:rPr>
              <w:color w:val="002060"/>
              <w:lang w:eastAsia="zh-CN"/>
            </w:rPr>
          </w:rPrChange>
        </w:rPr>
        <w:t>by</w:t>
      </w:r>
      <w:r w:rsidRPr="002122E0">
        <w:rPr>
          <w:rPrChange w:id="84" w:author="Aris Papasakellariou" w:date="2025-09-01T21:00:00Z">
            <w:rPr>
              <w:color w:val="002060"/>
            </w:rPr>
          </w:rPrChange>
        </w:rPr>
        <w:t xml:space="preserve"> </w:t>
      </w:r>
      <w:proofErr w:type="spellStart"/>
      <w:r w:rsidRPr="002122E0">
        <w:rPr>
          <w:rFonts w:cs="Calibri"/>
          <w:i/>
          <w:iCs/>
          <w:rPrChange w:id="85" w:author="Aris Papasakellariou" w:date="2025-09-01T21:00:00Z">
            <w:rPr>
              <w:rFonts w:cs="Calibri"/>
              <w:i/>
              <w:iCs/>
              <w:color w:val="002060"/>
            </w:rPr>
          </w:rPrChange>
        </w:rPr>
        <w:t>ssb</w:t>
      </w:r>
      <w:proofErr w:type="spellEnd"/>
      <w:r w:rsidRPr="002122E0">
        <w:rPr>
          <w:rFonts w:cs="Calibri"/>
          <w:i/>
          <w:iCs/>
          <w:rPrChange w:id="86" w:author="Aris Papasakellariou" w:date="2025-09-01T21:00:00Z">
            <w:rPr>
              <w:rFonts w:cs="Calibri"/>
              <w:i/>
              <w:iCs/>
              <w:color w:val="002060"/>
            </w:rPr>
          </w:rPrChange>
        </w:rPr>
        <w:t>-Periodicity</w:t>
      </w:r>
      <w:r w:rsidRPr="002122E0">
        <w:rPr>
          <w:rFonts w:eastAsia="Yu Mincho"/>
          <w:kern w:val="2"/>
          <w:lang w:eastAsia="ja-JP"/>
          <w:rPrChange w:id="87" w:author="Aris Papasakellariou" w:date="2025-09-01T21:00:00Z">
            <w:rPr>
              <w:rFonts w:eastAsia="Yu Mincho"/>
              <w:color w:val="002060"/>
              <w:kern w:val="2"/>
              <w:lang w:eastAsia="ja-JP"/>
            </w:rPr>
          </w:rPrChange>
        </w:rPr>
        <w:t xml:space="preserve"> and </w:t>
      </w:r>
      <w:proofErr w:type="spellStart"/>
      <w:r w:rsidRPr="002122E0">
        <w:rPr>
          <w:i/>
          <w:rPrChange w:id="88" w:author="Aris Papasakellariou" w:date="2025-09-01T21:00:00Z">
            <w:rPr>
              <w:i/>
              <w:color w:val="002060"/>
            </w:rPr>
          </w:rPrChange>
        </w:rPr>
        <w:t>ssb-PositionsInBurst</w:t>
      </w:r>
      <w:proofErr w:type="spellEnd"/>
      <w:r w:rsidRPr="002122E0">
        <w:rPr>
          <w:rPrChange w:id="89" w:author="Aris Papasakellariou" w:date="2025-09-01T21:00:00Z">
            <w:rPr>
              <w:color w:val="002060"/>
            </w:rPr>
          </w:rPrChange>
        </w:rPr>
        <w:t xml:space="preserve"> in </w:t>
      </w:r>
      <w:proofErr w:type="spellStart"/>
      <w:r w:rsidRPr="002122E0">
        <w:rPr>
          <w:i/>
          <w:rPrChange w:id="90" w:author="Aris Papasakellariou" w:date="2025-09-01T21:00:00Z">
            <w:rPr>
              <w:i/>
              <w:color w:val="002060"/>
            </w:rPr>
          </w:rPrChange>
        </w:rPr>
        <w:t>ServingCellConfigCommon</w:t>
      </w:r>
      <w:proofErr w:type="spellEnd"/>
      <w:r w:rsidRPr="002122E0">
        <w:rPr>
          <w:rPrChange w:id="91" w:author="Aris Papasakellariou" w:date="2025-09-01T21:00:00Z">
            <w:rPr>
              <w:color w:val="002060"/>
            </w:rPr>
          </w:rPrChange>
        </w:rPr>
        <w:t xml:space="preserve"> and by each combination of </w:t>
      </w:r>
      <w:r w:rsidRPr="002122E0">
        <w:rPr>
          <w:i/>
          <w:iCs/>
          <w:rPrChange w:id="92" w:author="Aris Papasakellariou" w:date="2025-09-01T21:00:00Z">
            <w:rPr>
              <w:i/>
              <w:iCs/>
              <w:color w:val="002060"/>
            </w:rPr>
          </w:rPrChange>
        </w:rPr>
        <w:t>od-</w:t>
      </w:r>
      <w:proofErr w:type="spellStart"/>
      <w:r w:rsidRPr="002122E0">
        <w:rPr>
          <w:i/>
          <w:iCs/>
          <w:rPrChange w:id="93" w:author="Aris Papasakellariou" w:date="2025-09-01T21:00:00Z">
            <w:rPr>
              <w:i/>
              <w:iCs/>
              <w:color w:val="002060"/>
            </w:rPr>
          </w:rPrChange>
        </w:rPr>
        <w:t>ssb</w:t>
      </w:r>
      <w:proofErr w:type="spellEnd"/>
      <w:r w:rsidRPr="002122E0">
        <w:rPr>
          <w:i/>
          <w:iCs/>
          <w:rPrChange w:id="94" w:author="Aris Papasakellariou" w:date="2025-09-01T21:00:00Z">
            <w:rPr>
              <w:i/>
              <w:iCs/>
              <w:color w:val="002060"/>
            </w:rPr>
          </w:rPrChange>
        </w:rPr>
        <w:t>-</w:t>
      </w:r>
      <w:proofErr w:type="spellStart"/>
      <w:r w:rsidRPr="002122E0">
        <w:rPr>
          <w:i/>
          <w:iCs/>
          <w:rPrChange w:id="95" w:author="Aris Papasakellariou" w:date="2025-09-01T21:00:00Z">
            <w:rPr>
              <w:i/>
              <w:iCs/>
              <w:color w:val="002060"/>
            </w:rPr>
          </w:rPrChange>
        </w:rPr>
        <w:t>PositionsInBurst</w:t>
      </w:r>
      <w:proofErr w:type="spellEnd"/>
      <w:r w:rsidRPr="002122E0">
        <w:rPr>
          <w:rPrChange w:id="96" w:author="Aris Papasakellariou" w:date="2025-09-01T21:00:00Z">
            <w:rPr>
              <w:color w:val="002060"/>
            </w:rPr>
          </w:rPrChange>
        </w:rPr>
        <w:t xml:space="preserve"> and </w:t>
      </w:r>
      <w:r w:rsidRPr="002122E0">
        <w:rPr>
          <w:rFonts w:cs="Calibri"/>
          <w:i/>
          <w:iCs/>
          <w:rPrChange w:id="97" w:author="Aris Papasakellariou" w:date="2025-09-01T21:00:00Z">
            <w:rPr>
              <w:rFonts w:cs="Calibri"/>
              <w:i/>
              <w:iCs/>
              <w:color w:val="002060"/>
            </w:rPr>
          </w:rPrChange>
        </w:rPr>
        <w:t>od-</w:t>
      </w:r>
      <w:proofErr w:type="spellStart"/>
      <w:r w:rsidRPr="002122E0">
        <w:rPr>
          <w:rFonts w:cs="Calibri"/>
          <w:i/>
          <w:iCs/>
          <w:rPrChange w:id="98" w:author="Aris Papasakellariou" w:date="2025-09-01T21:00:00Z">
            <w:rPr>
              <w:rFonts w:cs="Calibri"/>
              <w:i/>
              <w:iCs/>
              <w:color w:val="002060"/>
            </w:rPr>
          </w:rPrChange>
        </w:rPr>
        <w:t>ssb</w:t>
      </w:r>
      <w:proofErr w:type="spellEnd"/>
      <w:r w:rsidRPr="002122E0">
        <w:rPr>
          <w:rFonts w:cs="Calibri"/>
          <w:i/>
          <w:iCs/>
          <w:rPrChange w:id="99" w:author="Aris Papasakellariou" w:date="2025-09-01T21:00:00Z">
            <w:rPr>
              <w:rFonts w:cs="Calibri"/>
              <w:i/>
              <w:iCs/>
              <w:color w:val="002060"/>
            </w:rPr>
          </w:rPrChange>
        </w:rPr>
        <w:t>-Periodicity</w:t>
      </w:r>
      <w:r w:rsidRPr="002122E0">
        <w:rPr>
          <w:rPrChange w:id="100" w:author="Aris Papasakellariou" w:date="2025-09-01T21:00:00Z">
            <w:rPr>
              <w:color w:val="002060"/>
            </w:rPr>
          </w:rPrChange>
        </w:rPr>
        <w:t xml:space="preserve"> in </w:t>
      </w:r>
      <w:r w:rsidRPr="002122E0">
        <w:rPr>
          <w:i/>
          <w:rPrChange w:id="101" w:author="Aris Papasakellariou" w:date="2025-09-01T21:00:00Z">
            <w:rPr>
              <w:i/>
              <w:color w:val="002060"/>
            </w:rPr>
          </w:rPrChange>
        </w:rPr>
        <w:t>od-</w:t>
      </w:r>
      <w:proofErr w:type="spellStart"/>
      <w:r w:rsidRPr="002122E0">
        <w:rPr>
          <w:i/>
          <w:rPrChange w:id="102" w:author="Aris Papasakellariou" w:date="2025-09-01T21:00:00Z">
            <w:rPr>
              <w:i/>
              <w:color w:val="002060"/>
            </w:rPr>
          </w:rPrChange>
        </w:rPr>
        <w:t>ssb</w:t>
      </w:r>
      <w:proofErr w:type="spellEnd"/>
      <w:r w:rsidRPr="002122E0">
        <w:rPr>
          <w:i/>
          <w:rPrChange w:id="103" w:author="Aris Papasakellariou" w:date="2025-09-01T21:00:00Z">
            <w:rPr>
              <w:i/>
              <w:color w:val="002060"/>
            </w:rPr>
          </w:rPrChange>
        </w:rPr>
        <w:t>-Config</w:t>
      </w:r>
      <w:r w:rsidRPr="002122E0">
        <w:rPr>
          <w:rPrChange w:id="104" w:author="Aris Papasakellariou" w:date="2025-09-01T21:00:00Z">
            <w:rPr>
              <w:color w:val="002060"/>
            </w:rPr>
          </w:rPrChange>
        </w:rPr>
        <w:t>.</w:t>
      </w:r>
    </w:p>
    <w:p w14:paraId="71453CE6" w14:textId="77777777" w:rsidR="002122E0" w:rsidRDefault="002122E0" w:rsidP="002122E0">
      <w:pPr>
        <w:spacing w:after="240"/>
        <w:rPr>
          <w:lang w:val="en-US"/>
        </w:rPr>
      </w:pPr>
      <w:r w:rsidRPr="00C12522">
        <w:t>In the following, for determining an association between PRACH occasions and SS/PBCH block indexes, if a UE is not provided SS/PBCH block indexes</w:t>
      </w:r>
      <w:r w:rsidRPr="00C12522">
        <w:rPr>
          <w:rFonts w:hint="eastAsia"/>
          <w:lang w:eastAsia="zh-CN"/>
        </w:rPr>
        <w:t xml:space="preserve"> by</w:t>
      </w:r>
      <w:r w:rsidRPr="00C12522">
        <w:t xml:space="preserve"> </w:t>
      </w:r>
      <w:proofErr w:type="spellStart"/>
      <w:r w:rsidRPr="00C12522">
        <w:rPr>
          <w:i/>
        </w:rPr>
        <w:t>ssb-PositionsInBurst</w:t>
      </w:r>
      <w:proofErr w:type="spellEnd"/>
      <w:r w:rsidRPr="00C12522">
        <w:t xml:space="preserve"> </w:t>
      </w:r>
      <w:r w:rsidRPr="00C12522">
        <w:rPr>
          <w:lang w:val="en-US"/>
        </w:rPr>
        <w:t>in</w:t>
      </w:r>
      <w:r w:rsidRPr="00C12522">
        <w:t xml:space="preserve"> </w:t>
      </w:r>
      <w:proofErr w:type="spellStart"/>
      <w:r w:rsidRPr="00C12522">
        <w:rPr>
          <w:i/>
        </w:rPr>
        <w:t>ServingCellConfigCommon</w:t>
      </w:r>
      <w:proofErr w:type="spellEnd"/>
      <w:r w:rsidRPr="00C12522">
        <w:t xml:space="preserve"> and is provided </w:t>
      </w:r>
      <w:r w:rsidRPr="00C12522">
        <w:rPr>
          <w:i/>
          <w:lang w:val="en-US"/>
        </w:rPr>
        <w:t>od-</w:t>
      </w:r>
      <w:proofErr w:type="spellStart"/>
      <w:r w:rsidRPr="00C12522">
        <w:rPr>
          <w:i/>
          <w:lang w:val="en-US"/>
        </w:rPr>
        <w:t>ssb</w:t>
      </w:r>
      <w:proofErr w:type="spellEnd"/>
      <w:r w:rsidRPr="00C12522">
        <w:rPr>
          <w:i/>
          <w:lang w:val="en-US"/>
        </w:rPr>
        <w:t>-</w:t>
      </w:r>
      <w:r w:rsidRPr="00C12522">
        <w:rPr>
          <w:i/>
          <w:lang w:val="en-US"/>
        </w:rPr>
        <w:lastRenderedPageBreak/>
        <w:t>Config</w:t>
      </w:r>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proofErr w:type="spellStart"/>
      <w:r w:rsidRPr="00C12522">
        <w:rPr>
          <w:i/>
        </w:rPr>
        <w:t>ssb-PositionsInBurst</w:t>
      </w:r>
      <w:proofErr w:type="spellEnd"/>
      <w:r w:rsidRPr="00C12522">
        <w:t xml:space="preserve"> </w:t>
      </w:r>
      <w:r w:rsidRPr="00C12522">
        <w:rPr>
          <w:lang w:val="en-US"/>
        </w:rPr>
        <w:t xml:space="preserve">in </w:t>
      </w:r>
      <w:proofErr w:type="spellStart"/>
      <w:r w:rsidRPr="00C12522">
        <w:rPr>
          <w:i/>
        </w:rPr>
        <w:t>ServingCellConfigCommon</w:t>
      </w:r>
      <w:proofErr w:type="spellEnd"/>
      <w:r w:rsidRPr="00C12522">
        <w:rPr>
          <w:lang w:val="en-US"/>
        </w:rPr>
        <w:t xml:space="preserve"> is for the union of SS/PBCH block indexes provided by each </w:t>
      </w:r>
      <w:r w:rsidRPr="00C12522">
        <w:rPr>
          <w:i/>
          <w:iCs/>
        </w:rPr>
        <w:t>od-</w:t>
      </w:r>
      <w:proofErr w:type="spellStart"/>
      <w:r w:rsidRPr="00C12522">
        <w:rPr>
          <w:i/>
          <w:iCs/>
        </w:rPr>
        <w:t>ssb</w:t>
      </w:r>
      <w:proofErr w:type="spellEnd"/>
      <w:r w:rsidRPr="00C12522">
        <w:rPr>
          <w:i/>
          <w:iCs/>
        </w:rPr>
        <w:t>-</w:t>
      </w:r>
      <w:proofErr w:type="spellStart"/>
      <w:r w:rsidRPr="00C12522">
        <w:rPr>
          <w:i/>
          <w:iCs/>
        </w:rPr>
        <w:t>PositionsInBurst</w:t>
      </w:r>
      <w:proofErr w:type="spellEnd"/>
      <w:r w:rsidRPr="00C12522">
        <w:rPr>
          <w:lang w:val="en-US"/>
        </w:rPr>
        <w:t xml:space="preserve"> in </w:t>
      </w:r>
      <w:r w:rsidRPr="00C12522">
        <w:rPr>
          <w:i/>
          <w:lang w:val="en-US"/>
        </w:rPr>
        <w:t>od-</w:t>
      </w:r>
      <w:proofErr w:type="spellStart"/>
      <w:r w:rsidRPr="00C12522">
        <w:rPr>
          <w:i/>
          <w:lang w:val="en-US"/>
        </w:rPr>
        <w:t>ssb</w:t>
      </w:r>
      <w:proofErr w:type="spellEnd"/>
      <w:r w:rsidRPr="00C12522">
        <w:rPr>
          <w:i/>
          <w:lang w:val="en-US"/>
        </w:rPr>
        <w:t>-Config</w:t>
      </w:r>
      <w:r w:rsidRPr="00C12522">
        <w:rPr>
          <w:lang w:val="en-US"/>
        </w:rPr>
        <w:t xml:space="preserve">. </w:t>
      </w:r>
      <w:r w:rsidRPr="00C12522">
        <w:t>If the UE is provided SS/PBCH block indexes</w:t>
      </w:r>
      <w:r w:rsidRPr="00C12522">
        <w:rPr>
          <w:rFonts w:hint="eastAsia"/>
          <w:lang w:eastAsia="zh-CN"/>
        </w:rPr>
        <w:t xml:space="preserve"> by</w:t>
      </w:r>
      <w:r w:rsidRPr="00C12522">
        <w:t xml:space="preserve"> </w:t>
      </w:r>
      <w:proofErr w:type="spellStart"/>
      <w:r w:rsidRPr="00C12522">
        <w:rPr>
          <w:i/>
        </w:rPr>
        <w:t>ssb-PositionsInBurst</w:t>
      </w:r>
      <w:proofErr w:type="spellEnd"/>
      <w:r w:rsidRPr="00C12522">
        <w:t xml:space="preserve"> </w:t>
      </w:r>
      <w:r w:rsidRPr="00C12522">
        <w:rPr>
          <w:lang w:val="en-US"/>
        </w:rPr>
        <w:t>in</w:t>
      </w:r>
      <w:r w:rsidRPr="00C12522">
        <w:t xml:space="preserve"> </w:t>
      </w:r>
      <w:proofErr w:type="spellStart"/>
      <w:r w:rsidRPr="00C12522">
        <w:rPr>
          <w:i/>
        </w:rPr>
        <w:t>ServingCellConfigCommon</w:t>
      </w:r>
      <w:proofErr w:type="spellEnd"/>
      <w:r w:rsidRPr="00C12522">
        <w:t xml:space="preserve"> and is provided </w:t>
      </w:r>
      <w:r w:rsidRPr="00C12522">
        <w:rPr>
          <w:i/>
          <w:lang w:val="en-US"/>
        </w:rPr>
        <w:t>od-</w:t>
      </w:r>
      <w:proofErr w:type="spellStart"/>
      <w:r w:rsidRPr="00C12522">
        <w:rPr>
          <w:i/>
          <w:lang w:val="en-US"/>
        </w:rPr>
        <w:t>ssb</w:t>
      </w:r>
      <w:proofErr w:type="spellEnd"/>
      <w:r w:rsidRPr="00C12522">
        <w:rPr>
          <w:i/>
          <w:lang w:val="en-US"/>
        </w:rPr>
        <w:t>-Config</w:t>
      </w:r>
      <w:r w:rsidRPr="00C12522">
        <w:rPr>
          <w:lang w:val="en-US"/>
        </w:rPr>
        <w:t xml:space="preserve">, reference to </w:t>
      </w:r>
      <w:r w:rsidRPr="00C12522">
        <w:t>SS/PBCH block indexes</w:t>
      </w:r>
      <w:r w:rsidRPr="00C12522">
        <w:rPr>
          <w:rFonts w:hint="eastAsia"/>
          <w:lang w:eastAsia="zh-CN"/>
        </w:rPr>
        <w:t xml:space="preserve"> </w:t>
      </w:r>
      <w:r w:rsidRPr="00C12522">
        <w:rPr>
          <w:lang w:eastAsia="zh-CN"/>
        </w:rPr>
        <w:t xml:space="preserve">provided </w:t>
      </w:r>
      <w:r w:rsidRPr="00C12522">
        <w:rPr>
          <w:rFonts w:hint="eastAsia"/>
          <w:lang w:eastAsia="zh-CN"/>
        </w:rPr>
        <w:t>by</w:t>
      </w:r>
      <w:r w:rsidRPr="00C12522">
        <w:t xml:space="preserve"> </w:t>
      </w:r>
      <w:proofErr w:type="spellStart"/>
      <w:r w:rsidRPr="00C12522">
        <w:rPr>
          <w:i/>
        </w:rPr>
        <w:t>ssb-PositionsInBurst</w:t>
      </w:r>
      <w:proofErr w:type="spellEnd"/>
      <w:r w:rsidRPr="00C12522">
        <w:t xml:space="preserve"> </w:t>
      </w:r>
      <w:r w:rsidRPr="00C12522">
        <w:rPr>
          <w:lang w:val="en-US"/>
        </w:rPr>
        <w:t xml:space="preserve">in </w:t>
      </w:r>
      <w:proofErr w:type="spellStart"/>
      <w:r w:rsidRPr="00C12522">
        <w:rPr>
          <w:i/>
        </w:rPr>
        <w:t>ServingCellConfigCommon</w:t>
      </w:r>
      <w:proofErr w:type="spellEnd"/>
      <w:r w:rsidRPr="00C12522">
        <w:rPr>
          <w:lang w:val="en-US"/>
        </w:rPr>
        <w:t xml:space="preserve"> is for the union of SS/PBCH block indexes provided </w:t>
      </w:r>
      <w:r w:rsidRPr="00C12522">
        <w:rPr>
          <w:rFonts w:hint="eastAsia"/>
          <w:lang w:eastAsia="zh-CN"/>
        </w:rPr>
        <w:t>by</w:t>
      </w:r>
      <w:r w:rsidRPr="00C12522">
        <w:t xml:space="preserve"> </w:t>
      </w:r>
      <w:proofErr w:type="spellStart"/>
      <w:r w:rsidRPr="00C12522">
        <w:rPr>
          <w:i/>
        </w:rPr>
        <w:t>ssb-PositionsInBurst</w:t>
      </w:r>
      <w:proofErr w:type="spellEnd"/>
      <w:r w:rsidRPr="00C12522">
        <w:t xml:space="preserve"> </w:t>
      </w:r>
      <w:r w:rsidRPr="00C12522">
        <w:rPr>
          <w:lang w:val="en-US"/>
        </w:rPr>
        <w:t xml:space="preserve">in </w:t>
      </w:r>
      <w:proofErr w:type="spellStart"/>
      <w:r w:rsidRPr="00C12522">
        <w:rPr>
          <w:i/>
        </w:rPr>
        <w:t>ServingCellConfigCommon</w:t>
      </w:r>
      <w:proofErr w:type="spellEnd"/>
      <w:r w:rsidRPr="00C12522">
        <w:rPr>
          <w:lang w:val="en-US"/>
        </w:rPr>
        <w:t xml:space="preserve"> and by each </w:t>
      </w:r>
      <w:r w:rsidRPr="00C12522">
        <w:rPr>
          <w:i/>
          <w:iCs/>
        </w:rPr>
        <w:t>od-</w:t>
      </w:r>
      <w:proofErr w:type="spellStart"/>
      <w:r w:rsidRPr="00C12522">
        <w:rPr>
          <w:i/>
          <w:iCs/>
        </w:rPr>
        <w:t>ssb</w:t>
      </w:r>
      <w:proofErr w:type="spellEnd"/>
      <w:r w:rsidRPr="00C12522">
        <w:rPr>
          <w:i/>
          <w:iCs/>
        </w:rPr>
        <w:t>-</w:t>
      </w:r>
      <w:proofErr w:type="spellStart"/>
      <w:r w:rsidRPr="00C12522">
        <w:rPr>
          <w:i/>
          <w:iCs/>
        </w:rPr>
        <w:t>PositionsInBurst</w:t>
      </w:r>
      <w:proofErr w:type="spellEnd"/>
      <w:r w:rsidRPr="00C12522">
        <w:rPr>
          <w:lang w:val="en-US"/>
        </w:rPr>
        <w:t xml:space="preserve"> in </w:t>
      </w:r>
      <w:r w:rsidRPr="00C12522">
        <w:rPr>
          <w:i/>
          <w:lang w:val="en-US"/>
        </w:rPr>
        <w:t>od-</w:t>
      </w:r>
      <w:proofErr w:type="spellStart"/>
      <w:r w:rsidRPr="00C12522">
        <w:rPr>
          <w:i/>
          <w:lang w:val="en-US"/>
        </w:rPr>
        <w:t>ssb</w:t>
      </w:r>
      <w:proofErr w:type="spellEnd"/>
      <w:r w:rsidRPr="00C12522">
        <w:rPr>
          <w:i/>
          <w:lang w:val="en-US"/>
        </w:rPr>
        <w:t>-Config</w:t>
      </w:r>
      <w:r w:rsidRPr="00C12522">
        <w:rPr>
          <w:lang w:val="en-US"/>
        </w:rPr>
        <w:t>.</w:t>
      </w:r>
    </w:p>
    <w:p w14:paraId="24F6BD88" w14:textId="77777777" w:rsidR="002122E0" w:rsidRDefault="002122E0" w:rsidP="002122E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30A572E" w14:textId="77777777" w:rsidR="002122E0" w:rsidRDefault="002122E0" w:rsidP="0045116B">
      <w:pPr>
        <w:jc w:val="center"/>
        <w:rPr>
          <w:color w:val="FF0000"/>
          <w:sz w:val="22"/>
          <w:szCs w:val="22"/>
          <w:lang w:eastAsia="zh-CN"/>
        </w:rPr>
      </w:pPr>
    </w:p>
    <w:p w14:paraId="55992620" w14:textId="77777777" w:rsidR="003A2C0F" w:rsidRPr="00B916EC" w:rsidRDefault="003A2C0F" w:rsidP="003A2C0F">
      <w:pPr>
        <w:pStyle w:val="Heading1"/>
        <w:tabs>
          <w:tab w:val="left" w:pos="1134"/>
        </w:tabs>
      </w:pPr>
      <w:bookmarkStart w:id="105" w:name="_Toc12021485"/>
      <w:bookmarkStart w:id="106" w:name="_Toc20311597"/>
      <w:bookmarkStart w:id="107" w:name="_Toc26719422"/>
      <w:bookmarkStart w:id="108" w:name="_Toc29894857"/>
      <w:bookmarkStart w:id="109" w:name="_Toc29899156"/>
      <w:bookmarkStart w:id="110" w:name="_Toc29899574"/>
      <w:bookmarkStart w:id="111" w:name="_Toc29917311"/>
      <w:bookmarkStart w:id="112" w:name="_Toc36498185"/>
      <w:bookmarkStart w:id="113" w:name="_Toc45699212"/>
      <w:bookmarkStart w:id="114" w:name="_Toc201953718"/>
      <w:bookmarkStart w:id="115" w:name="_Toc201953727"/>
      <w:r w:rsidRPr="00B916EC">
        <w:t>10</w:t>
      </w:r>
      <w:r w:rsidRPr="00B916EC">
        <w:rPr>
          <w:rFonts w:hint="eastAsia"/>
        </w:rPr>
        <w:tab/>
      </w:r>
      <w:r w:rsidRPr="00B916EC">
        <w:t>UE procedure for receiving control information</w:t>
      </w:r>
      <w:bookmarkEnd w:id="105"/>
      <w:bookmarkEnd w:id="106"/>
      <w:bookmarkEnd w:id="107"/>
      <w:bookmarkEnd w:id="108"/>
      <w:bookmarkEnd w:id="109"/>
      <w:bookmarkEnd w:id="110"/>
      <w:bookmarkEnd w:id="111"/>
      <w:bookmarkEnd w:id="112"/>
      <w:bookmarkEnd w:id="113"/>
      <w:bookmarkEnd w:id="114"/>
    </w:p>
    <w:p w14:paraId="2E135C42" w14:textId="62BE6509" w:rsidR="003A2C0F" w:rsidRDefault="003A2C0F" w:rsidP="003A2C0F">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D41568B" w14:textId="77777777" w:rsidR="003A2C0F" w:rsidRPr="001C6B2D" w:rsidRDefault="003A2C0F" w:rsidP="003A2C0F">
      <w:pPr>
        <w:jc w:val="both"/>
      </w:pPr>
      <w:r w:rsidRPr="00D26445">
        <w:t>For monitoring of a PDCCH candidate by a UE, if the UE</w:t>
      </w:r>
    </w:p>
    <w:p w14:paraId="0EA1E405" w14:textId="77777777" w:rsidR="003A2C0F" w:rsidRDefault="003A2C0F" w:rsidP="003A2C0F">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73B55F44" w14:textId="77777777" w:rsidR="003A2C0F" w:rsidRDefault="003A2C0F" w:rsidP="003A2C0F">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1014B089" w14:textId="77777777" w:rsidR="003A2C0F" w:rsidRDefault="003A2C0F" w:rsidP="003A2C0F">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of a candidate SS/PBCH block</w:t>
      </w:r>
      <w:r>
        <w:rPr>
          <w:lang w:val="en-US" w:eastAsia="zh-CN" w:bidi="ar"/>
        </w:rPr>
        <w:t>, after puncturing if applicable,</w:t>
      </w:r>
      <w:r w:rsidRPr="00370E38">
        <w:rPr>
          <w:lang w:val="en-US" w:eastAsia="zh-CN"/>
        </w:rPr>
        <w:t xml:space="preserve">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04C542ED" w14:textId="77777777" w:rsidR="003A2C0F" w:rsidRDefault="003A2C0F" w:rsidP="003A2C0F">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1EA538B2" w14:textId="77777777" w:rsidR="003A2C0F" w:rsidRPr="00C12522" w:rsidRDefault="003A2C0F" w:rsidP="003A2C0F">
      <w:pPr>
        <w:jc w:val="both"/>
      </w:pPr>
      <w:r w:rsidRPr="00C12522">
        <w:t>For monitoring of a PDCCH candidate by a UE, if the UE</w:t>
      </w:r>
    </w:p>
    <w:p w14:paraId="437CB9CA" w14:textId="77777777" w:rsidR="003A2C0F" w:rsidRPr="00C12522" w:rsidRDefault="003A2C0F" w:rsidP="003A2C0F">
      <w:pPr>
        <w:pStyle w:val="B1"/>
      </w:pPr>
      <w:r w:rsidRPr="00C12522">
        <w:t>-</w:t>
      </w:r>
      <w:r w:rsidRPr="00C12522">
        <w:tab/>
        <w:t>has received an indication for transmission of</w:t>
      </w:r>
      <w:r w:rsidRPr="00C12522">
        <w:rPr>
          <w:lang w:eastAsia="ja-JP"/>
        </w:rPr>
        <w:t xml:space="preserve"> second SS/PBCH blocks</w:t>
      </w:r>
      <w:r w:rsidRPr="00C12522">
        <w:t xml:space="preserve"> on </w:t>
      </w:r>
      <w:r w:rsidRPr="00C12522">
        <w:rPr>
          <w:lang w:val="en-US"/>
        </w:rPr>
        <w:t>a</w:t>
      </w:r>
      <w:r w:rsidRPr="00C12522">
        <w:t xml:space="preserve"> serving cell as described in Clause 4.4</w:t>
      </w:r>
      <w:r w:rsidRPr="00C12522">
        <w:rPr>
          <w:lang w:val="en-US"/>
        </w:rPr>
        <w:t>,</w:t>
      </w:r>
      <w:r w:rsidRPr="00C12522">
        <w:t xml:space="preserve"> and</w:t>
      </w:r>
    </w:p>
    <w:p w14:paraId="22F04BE8" w14:textId="7E428407" w:rsidR="003A2C0F" w:rsidRPr="00C12522" w:rsidRDefault="003A2C0F" w:rsidP="003A2C0F">
      <w:pPr>
        <w:pStyle w:val="B1"/>
        <w:rPr>
          <w:lang w:eastAsia="zh-CN"/>
        </w:rPr>
      </w:pPr>
      <w:r w:rsidRPr="00C12522">
        <w:rPr>
          <w:lang w:val="en-US"/>
        </w:rPr>
        <w:t>-</w:t>
      </w:r>
      <w:r w:rsidRPr="00C12522">
        <w:rPr>
          <w:lang w:val="en-US"/>
        </w:rPr>
        <w:tab/>
      </w:r>
      <w:r w:rsidRPr="00C12522">
        <w:rPr>
          <w:lang w:val="en-US" w:eastAsia="zh-CN"/>
        </w:rPr>
        <w:t xml:space="preserve">at least one </w:t>
      </w:r>
      <w:r w:rsidRPr="00C12522">
        <w:rPr>
          <w:lang w:eastAsia="zh-CN"/>
        </w:rPr>
        <w:t>RE for a PDCCH candidate overlap</w:t>
      </w:r>
      <w:r w:rsidRPr="00C12522">
        <w:rPr>
          <w:lang w:val="en-US" w:eastAsia="zh-CN"/>
        </w:rPr>
        <w:t>s</w:t>
      </w:r>
      <w:r w:rsidRPr="00C12522">
        <w:rPr>
          <w:lang w:eastAsia="zh-CN"/>
        </w:rPr>
        <w:t xml:space="preserve"> with </w:t>
      </w:r>
      <w:r w:rsidRPr="00C12522">
        <w:rPr>
          <w:lang w:val="en-US" w:eastAsia="zh-CN"/>
        </w:rPr>
        <w:t xml:space="preserve">at least one </w:t>
      </w:r>
      <w:r w:rsidRPr="00C12522">
        <w:rPr>
          <w:lang w:eastAsia="zh-CN"/>
        </w:rPr>
        <w:t xml:space="preserve">RE </w:t>
      </w:r>
      <w:r w:rsidRPr="00C12522">
        <w:rPr>
          <w:lang w:val="en-US" w:eastAsia="zh-CN"/>
        </w:rPr>
        <w:t xml:space="preserve">of a candidate SS/PBCH block, </w:t>
      </w:r>
      <w:ins w:id="116" w:author="Aris Papasakellariou" w:date="2025-09-01T15:44:00Z">
        <w:r w:rsidRPr="00314BA7">
          <w:rPr>
            <w:lang w:val="en-US" w:eastAsia="zh-CN" w:bidi="ar"/>
          </w:rPr>
          <w:t>after puncturing if applicable</w:t>
        </w:r>
        <w:r>
          <w:rPr>
            <w:lang w:val="en-US" w:eastAsia="zh-CN" w:bidi="ar"/>
          </w:rPr>
          <w:t>,</w:t>
        </w:r>
        <w:r w:rsidRPr="00C12522">
          <w:rPr>
            <w:lang w:val="en-US" w:eastAsia="zh-CN"/>
          </w:rPr>
          <w:t xml:space="preserve"> </w:t>
        </w:r>
      </w:ins>
      <w:r w:rsidRPr="00C12522">
        <w:rPr>
          <w:lang w:val="en-US" w:eastAsia="zh-CN"/>
        </w:rPr>
        <w:t>from the second SS/PBCH blocks,</w:t>
      </w:r>
      <w:r w:rsidRPr="00C12522">
        <w:rPr>
          <w:lang w:val="en-US" w:eastAsia="zh-CN" w:bidi="ar"/>
        </w:rPr>
        <w:t xml:space="preserve"> </w:t>
      </w:r>
      <w:r w:rsidRPr="00C12522">
        <w:rPr>
          <w:lang w:eastAsia="zh-CN"/>
        </w:rPr>
        <w:t>corresponding to a SS/PBCH block index provided as described in Clause 4.4</w:t>
      </w:r>
      <w:r w:rsidRPr="00C12522">
        <w:rPr>
          <w:lang w:val="en-US"/>
        </w:rPr>
        <w:t>,</w:t>
      </w:r>
      <w:r w:rsidRPr="00C12522">
        <w:rPr>
          <w:lang w:eastAsia="zh-CN"/>
        </w:rPr>
        <w:t xml:space="preserve"> </w:t>
      </w:r>
    </w:p>
    <w:p w14:paraId="779CCEBB" w14:textId="77777777" w:rsidR="003A2C0F" w:rsidRPr="00C12522" w:rsidRDefault="003A2C0F" w:rsidP="003A2C0F">
      <w:pPr>
        <w:rPr>
          <w:lang w:val="en-US" w:eastAsia="zh-CN"/>
        </w:rPr>
      </w:pPr>
      <w:r w:rsidRPr="00C12522">
        <w:rPr>
          <w:lang w:eastAsia="zh-CN"/>
        </w:rPr>
        <w:t>the UE is not required to monitor the PDCCH candidate.</w:t>
      </w:r>
    </w:p>
    <w:p w14:paraId="55B3D8C3" w14:textId="77777777" w:rsidR="003A2C0F" w:rsidRPr="00F415B1" w:rsidRDefault="003A2C0F" w:rsidP="003A2C0F">
      <w:pPr>
        <w:jc w:val="both"/>
      </w:pPr>
      <w:r w:rsidRPr="00F415B1">
        <w:t>For monitoring of a PDCCH candidate by a UE, if the UE</w:t>
      </w:r>
    </w:p>
    <w:p w14:paraId="6F8FA25B" w14:textId="77777777" w:rsidR="003A2C0F" w:rsidRPr="00F415B1" w:rsidRDefault="003A2C0F" w:rsidP="003A2C0F">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74545E03" w14:textId="77777777" w:rsidR="003A2C0F" w:rsidRPr="00F415B1" w:rsidRDefault="003A2C0F" w:rsidP="003A2C0F">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of a candidate SS/PBCH block</w:t>
      </w:r>
      <w:r>
        <w:rPr>
          <w:lang w:val="en-US" w:eastAsia="zh-CN" w:bidi="ar"/>
        </w:rPr>
        <w:t>, after puncturing if applicable,</w:t>
      </w:r>
      <w:r w:rsidRPr="00F415B1">
        <w:rPr>
          <w:lang w:val="en-US" w:eastAsia="zh-CN"/>
        </w:rPr>
        <w:t xml:space="preserve">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63A79B17" w14:textId="77777777" w:rsidR="003A2C0F" w:rsidRPr="00F415B1" w:rsidRDefault="003A2C0F" w:rsidP="003A2C0F">
      <w:pPr>
        <w:rPr>
          <w:lang w:val="en-US" w:eastAsia="zh-CN"/>
        </w:rPr>
      </w:pPr>
      <w:r w:rsidRPr="00F415B1">
        <w:rPr>
          <w:lang w:eastAsia="zh-CN"/>
        </w:rPr>
        <w:t>the UE is not required to monitor the PDCCH candidate.</w:t>
      </w:r>
    </w:p>
    <w:p w14:paraId="7D2A1501" w14:textId="42921890" w:rsidR="003A2C0F" w:rsidRDefault="003A2C0F" w:rsidP="003A2C0F">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BA4DCFD" w14:textId="77777777" w:rsidR="005F0B69" w:rsidRPr="00175774" w:rsidRDefault="005F0B69" w:rsidP="005844A9">
      <w:pPr>
        <w:jc w:val="center"/>
      </w:pPr>
      <w:bookmarkStart w:id="117" w:name="_Toc12021493"/>
      <w:bookmarkStart w:id="118" w:name="_Toc20311605"/>
      <w:bookmarkStart w:id="119" w:name="_Toc26719430"/>
      <w:bookmarkStart w:id="120" w:name="_Toc29894866"/>
      <w:bookmarkStart w:id="121" w:name="_Toc29899165"/>
      <w:bookmarkStart w:id="122" w:name="_Toc29899583"/>
      <w:bookmarkStart w:id="123" w:name="_Toc29917323"/>
      <w:bookmarkStart w:id="124" w:name="_Toc36498197"/>
      <w:bookmarkStart w:id="125" w:name="_Toc45699225"/>
      <w:bookmarkStart w:id="126" w:name="_Toc201953737"/>
      <w:bookmarkEnd w:id="115"/>
    </w:p>
    <w:p w14:paraId="2671AE44" w14:textId="77777777" w:rsidR="005F0B69" w:rsidRPr="00B916EC" w:rsidRDefault="005F0B69" w:rsidP="005F0B69">
      <w:pPr>
        <w:pStyle w:val="Heading3"/>
      </w:pPr>
      <w:bookmarkStart w:id="127" w:name="_Toc12021490"/>
      <w:bookmarkStart w:id="128" w:name="_Toc20311602"/>
      <w:bookmarkStart w:id="129" w:name="_Toc26719427"/>
      <w:bookmarkStart w:id="130" w:name="_Toc29894863"/>
      <w:bookmarkStart w:id="131" w:name="_Toc29899162"/>
      <w:bookmarkStart w:id="132" w:name="_Toc29899580"/>
      <w:bookmarkStart w:id="133" w:name="_Toc29917319"/>
      <w:bookmarkStart w:id="134" w:name="_Toc36498193"/>
      <w:bookmarkStart w:id="135" w:name="_Toc45699221"/>
      <w:bookmarkStart w:id="136" w:name="_Toc201953733"/>
      <w:r w:rsidRPr="00B916EC">
        <w:t>11.1.1</w:t>
      </w:r>
      <w:r w:rsidRPr="00B916EC">
        <w:tab/>
        <w:t>UE procedure for determining slot format</w:t>
      </w:r>
      <w:bookmarkEnd w:id="127"/>
      <w:bookmarkEnd w:id="128"/>
      <w:bookmarkEnd w:id="129"/>
      <w:bookmarkEnd w:id="130"/>
      <w:bookmarkEnd w:id="131"/>
      <w:bookmarkEnd w:id="132"/>
      <w:bookmarkEnd w:id="133"/>
      <w:bookmarkEnd w:id="134"/>
      <w:bookmarkEnd w:id="135"/>
      <w:bookmarkEnd w:id="136"/>
    </w:p>
    <w:p w14:paraId="48A634DB" w14:textId="77777777" w:rsidR="005F0B69" w:rsidRPr="00175774" w:rsidRDefault="005F0B69" w:rsidP="005F0B69">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2E4D84" w14:textId="77777777" w:rsidR="005F0B69" w:rsidRPr="0080392F" w:rsidRDefault="005F0B69" w:rsidP="005F0B69">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r>
        <w:t xml:space="preserve"> For a </w:t>
      </w:r>
      <w:r w:rsidRPr="0080392F">
        <w:t xml:space="preserve">set of symbols </w:t>
      </w:r>
      <w:r w:rsidRPr="0080392F">
        <w:rPr>
          <w:lang w:val="en-US"/>
        </w:rPr>
        <w:t>of</w:t>
      </w:r>
      <w:r w:rsidRPr="0080392F">
        <w:t xml:space="preserve"> a slot that are indicated as </w:t>
      </w:r>
      <w:r>
        <w:t>SBFD</w:t>
      </w:r>
      <w:r w:rsidRPr="0080392F">
        <w:t xml:space="preserve">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Pr>
          <w:lang w:val="en-US"/>
        </w:rPr>
        <w:t>, the UE ignores the indication by the SFI-index field value.</w:t>
      </w:r>
    </w:p>
    <w:p w14:paraId="4960B5C4" w14:textId="6EEC8100" w:rsidR="005F0B69" w:rsidRDefault="005F0B69" w:rsidP="005F0B69">
      <w:pPr>
        <w:pStyle w:val="B1"/>
        <w:ind w:left="0" w:firstLine="14"/>
      </w:pPr>
      <w:r w:rsidRPr="0080392F">
        <w:rPr>
          <w:lang w:val="en-US"/>
        </w:rPr>
        <w:lastRenderedPageBreak/>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5F0B69">
        <w:rPr>
          <w:lang w:val="en-US"/>
          <w:rPrChange w:id="137" w:author="Aris Papasakellariou" w:date="2025-09-01T15:49:00Z">
            <w:rPr>
              <w:i/>
              <w:lang w:val="en-US"/>
            </w:rPr>
          </w:rPrChange>
        </w:rPr>
        <w:t>,</w:t>
      </w:r>
      <w:r w:rsidRPr="005F0B69">
        <w:t xml:space="preserve"> </w:t>
      </w:r>
      <w:r>
        <w:t>or</w:t>
      </w:r>
      <w:r>
        <w:rPr>
          <w:lang w:val="en-US"/>
        </w:rPr>
        <w:t xml:space="preserve"> by</w:t>
      </w:r>
      <w:r w:rsidRPr="00B916EC">
        <w:t xml:space="preserve"> </w:t>
      </w:r>
      <w:proofErr w:type="spellStart"/>
      <w:r w:rsidRPr="00301521">
        <w:rPr>
          <w:i/>
        </w:rPr>
        <w:t>ssb-PositionsInBurst</w:t>
      </w:r>
      <w:proofErr w:type="spellEnd"/>
      <w:r>
        <w:rPr>
          <w:lang w:val="en-US"/>
        </w:rPr>
        <w:t xml:space="preserve"> in </w:t>
      </w:r>
      <w:proofErr w:type="spellStart"/>
      <w:r w:rsidRPr="00A94818">
        <w:rPr>
          <w:i/>
        </w:rPr>
        <w:t>ServingCellConfigCommon</w:t>
      </w:r>
      <w:proofErr w:type="spellEnd"/>
      <w:r w:rsidRPr="0080392F">
        <w:rPr>
          <w:lang w:val="en-US"/>
        </w:rPr>
        <w:t xml:space="preserve">, </w:t>
      </w:r>
      <w:r>
        <w:rPr>
          <w:lang w:val="en-US"/>
        </w:rPr>
        <w:t xml:space="preserve">as described in </w:t>
      </w:r>
      <w:r w:rsidRPr="005F0B69">
        <w:rPr>
          <w:lang w:val="en-US"/>
        </w:rPr>
        <w:t xml:space="preserve">clause 4.1, </w:t>
      </w:r>
      <w:ins w:id="138" w:author="Aris Papasakellariou" w:date="2025-09-01T15:49:00Z">
        <w:r w:rsidRPr="005F0B69">
          <w:t>or as described in clause 4.4</w:t>
        </w:r>
        <w:r w:rsidRPr="005F0B69">
          <w:rPr>
            <w:rFonts w:hint="eastAsia"/>
            <w:kern w:val="2"/>
            <w:lang w:eastAsia="ko-KR"/>
          </w:rPr>
          <w:t>,</w:t>
        </w:r>
        <w:r w:rsidRPr="005F0B69">
          <w:rPr>
            <w:kern w:val="2"/>
            <w:lang w:eastAsia="ko-KR"/>
          </w:rPr>
          <w:t xml:space="preserve"> </w:t>
        </w:r>
      </w:ins>
      <w:r w:rsidRPr="005F0B69">
        <w:rPr>
          <w:iCs/>
        </w:rPr>
        <w:t xml:space="preserve">or by </w:t>
      </w:r>
      <w:proofErr w:type="spellStart"/>
      <w:r w:rsidRPr="00FB4978">
        <w:rPr>
          <w:i/>
          <w:iCs/>
          <w:lang w:eastAsia="en-GB"/>
        </w:rPr>
        <w:t>No</w:t>
      </w:r>
      <w:r>
        <w:rPr>
          <w:i/>
          <w:iCs/>
          <w:lang w:eastAsia="en-GB"/>
        </w:rPr>
        <w:t>nCellDefining</w:t>
      </w:r>
      <w:r w:rsidRPr="00FB4978">
        <w:rPr>
          <w:i/>
          <w:iCs/>
          <w:lang w:eastAsia="en-GB"/>
        </w:rPr>
        <w:t>SSB</w:t>
      </w:r>
      <w:proofErr w:type="spellEnd"/>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r w:rsidRPr="007342E7">
        <w:rPr>
          <w:rFonts w:cs="Times"/>
          <w:i/>
          <w:szCs w:val="18"/>
          <w:lang w:eastAsia="zh-CN"/>
        </w:rPr>
        <w:t>dl-</w:t>
      </w:r>
      <w:proofErr w:type="spellStart"/>
      <w:r w:rsidRPr="007342E7">
        <w:rPr>
          <w:rFonts w:cs="Times"/>
          <w:i/>
          <w:szCs w:val="18"/>
          <w:lang w:eastAsia="zh-CN"/>
        </w:rPr>
        <w:t>OrJointTCI</w:t>
      </w:r>
      <w:proofErr w:type="spellEnd"/>
      <w:r>
        <w:rPr>
          <w:rFonts w:cs="Times"/>
          <w:i/>
          <w:szCs w:val="18"/>
          <w:lang w:eastAsia="zh-CN"/>
        </w:rPr>
        <w:t>-</w:t>
      </w:r>
      <w:proofErr w:type="spellStart"/>
      <w:r w:rsidRPr="007342E7">
        <w:rPr>
          <w:rFonts w:cs="Times"/>
          <w:i/>
          <w:szCs w:val="18"/>
          <w:lang w:eastAsia="zh-CN"/>
        </w:rPr>
        <w:t>StateList</w:t>
      </w:r>
      <w:proofErr w:type="spellEnd"/>
      <w:r w:rsidRPr="00037243">
        <w:rPr>
          <w:lang w:val="en-US"/>
        </w:rPr>
        <w:t xml:space="preserve">, </w:t>
      </w:r>
      <w:r w:rsidRPr="00037243">
        <w:t xml:space="preserve">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rPr>
          <w:lang w:val="en-US"/>
        </w:rPr>
        <w:t xml:space="preserve"> associated to physical cell ID with active TCI states</w:t>
      </w:r>
      <w:r>
        <w:rPr>
          <w:lang w:val="en-US"/>
        </w:rPr>
        <w:t xml:space="preserve"> </w:t>
      </w:r>
      <w:r w:rsidRPr="000C2077">
        <w:t>for PDCCH or PDSCH, or for a set of symbols of a slot corresponding to SS/PBCH blocks configured for L1 beam measurement/reporting</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1E2A00DD" w14:textId="77777777" w:rsidR="005F0B69" w:rsidRDefault="005F0B69" w:rsidP="005F0B69">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892059">
        <w:rPr>
          <w:rFonts w:eastAsia="DengXian"/>
        </w:rPr>
        <w:t>corresponding to a valid PRACH occasion</w:t>
      </w:r>
      <w:r>
        <w:rPr>
          <w:rFonts w:eastAsia="DengXian" w:hint="eastAsia"/>
          <w:lang w:eastAsia="zh-CN"/>
        </w:rPr>
        <w:t xml:space="preserve"> </w:t>
      </w:r>
      <w:r w:rsidRPr="00892059">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892059">
        <w:t xml:space="preserve"> symbols before the valid PRACH occasion</w:t>
      </w:r>
      <w:r w:rsidRPr="00892059">
        <w:rPr>
          <w:rFonts w:eastAsia="DengXian"/>
        </w:rPr>
        <w:t xml:space="preserve">, as described </w:t>
      </w:r>
      <w:r>
        <w:rPr>
          <w:rFonts w:eastAsia="DengXian"/>
        </w:rPr>
        <w:t>in clause</w:t>
      </w:r>
      <w:r w:rsidRPr="00892059">
        <w:rPr>
          <w:rFonts w:eastAsia="DengXian"/>
        </w:rPr>
        <w:t xml:space="preserve"> 8.1</w:t>
      </w:r>
      <w:r w:rsidRPr="0080392F">
        <w:t>,</w:t>
      </w:r>
      <w:r w:rsidRPr="0080392F">
        <w:rPr>
          <w:lang w:val="en-US"/>
        </w:rPr>
        <w:t xml:space="preserve"> the</w:t>
      </w:r>
      <w:r>
        <w:t xml:space="preserve"> UE does not expect </w:t>
      </w:r>
      <w:r w:rsidRPr="0080392F">
        <w:t xml:space="preserve">to detect a DCI format </w:t>
      </w:r>
      <w:r w:rsidRPr="0080392F">
        <w:rPr>
          <w:lang w:val="en-US"/>
        </w:rPr>
        <w:t>2_0</w:t>
      </w:r>
      <w:r w:rsidRPr="0080392F">
        <w:t xml:space="preserve"> </w:t>
      </w:r>
      <w:r>
        <w:rPr>
          <w:lang w:val="en-US"/>
        </w:rPr>
        <w:t xml:space="preserve">with an SFI-index field value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 xml:space="preserve">as </w:t>
      </w:r>
      <w:r>
        <w:rPr>
          <w:lang w:val="en-US"/>
        </w:rPr>
        <w:t>downlink</w:t>
      </w:r>
      <w:r w:rsidRPr="0080392F">
        <w:t>.</w:t>
      </w:r>
    </w:p>
    <w:p w14:paraId="427AC0AB" w14:textId="40A33566" w:rsidR="005F0B69" w:rsidRDefault="005F0B69" w:rsidP="005F0B6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0446F0F" w14:textId="77777777" w:rsidR="00DC0BE3" w:rsidRDefault="00DC0BE3" w:rsidP="005F0B69">
      <w:pPr>
        <w:jc w:val="center"/>
      </w:pPr>
    </w:p>
    <w:p w14:paraId="2AD7C188" w14:textId="77777777" w:rsidR="0073727A" w:rsidRPr="005A4649" w:rsidRDefault="0073727A" w:rsidP="0073727A">
      <w:pPr>
        <w:pStyle w:val="Heading1"/>
      </w:pPr>
      <w:bookmarkStart w:id="139" w:name="_Toc201953786"/>
      <w:bookmarkEnd w:id="117"/>
      <w:bookmarkEnd w:id="118"/>
      <w:bookmarkEnd w:id="119"/>
      <w:bookmarkEnd w:id="120"/>
      <w:bookmarkEnd w:id="121"/>
      <w:bookmarkEnd w:id="122"/>
      <w:bookmarkEnd w:id="123"/>
      <w:bookmarkEnd w:id="124"/>
      <w:bookmarkEnd w:id="125"/>
      <w:bookmarkEnd w:id="126"/>
      <w:r w:rsidRPr="005A4649">
        <w:t>23</w:t>
      </w:r>
      <w:r w:rsidRPr="005A4649">
        <w:rPr>
          <w:rFonts w:hint="eastAsia"/>
        </w:rPr>
        <w:tab/>
      </w:r>
      <w:r w:rsidRPr="005A4649">
        <w:t>UE procedure to request SIB1 reception</w:t>
      </w:r>
      <w:bookmarkEnd w:id="139"/>
    </w:p>
    <w:p w14:paraId="322839C0" w14:textId="77777777" w:rsidR="0073727A" w:rsidRPr="005A4649" w:rsidRDefault="0073727A" w:rsidP="0073727A">
      <w:pPr>
        <w:rPr>
          <w:szCs w:val="22"/>
          <w:lang w:eastAsia="zh-CN"/>
        </w:rPr>
      </w:pPr>
      <w:r w:rsidRPr="005A4649">
        <w:rPr>
          <w:szCs w:val="22"/>
          <w:lang w:eastAsia="zh-CN"/>
        </w:rPr>
        <w:t xml:space="preserve">Unless otherwise mentioned, the higher layer parameters in this clause and in referenced clauses are provided by </w:t>
      </w:r>
      <w:r w:rsidRPr="005A4649">
        <w:rPr>
          <w:bCs/>
          <w:i/>
          <w:szCs w:val="22"/>
          <w:lang w:eastAsia="ja-JP"/>
        </w:rPr>
        <w:t>SIB1-RequestConfig</w:t>
      </w:r>
      <w:r w:rsidRPr="005A4649">
        <w:rPr>
          <w:szCs w:val="22"/>
          <w:lang w:eastAsia="zh-CN"/>
        </w:rPr>
        <w:t xml:space="preserve"> on a first cell. </w:t>
      </w:r>
    </w:p>
    <w:p w14:paraId="4C3C4F32" w14:textId="77777777" w:rsidR="0073727A" w:rsidRPr="005A4649" w:rsidRDefault="0073727A" w:rsidP="0073727A">
      <w:pPr>
        <w:rPr>
          <w:szCs w:val="22"/>
          <w:lang w:eastAsia="zh-CN"/>
        </w:rPr>
      </w:pPr>
      <w:r w:rsidRPr="005A4649">
        <w:rPr>
          <w:szCs w:val="22"/>
          <w:lang w:eastAsia="zh-CN"/>
        </w:rPr>
        <w:t xml:space="preserve">A UE can be provided, by </w:t>
      </w:r>
      <w:proofErr w:type="spellStart"/>
      <w:r w:rsidRPr="005A4649">
        <w:rPr>
          <w:i/>
          <w:szCs w:val="22"/>
          <w:lang w:eastAsia="zh-CN"/>
        </w:rPr>
        <w:t>NES_CellId</w:t>
      </w:r>
      <w:proofErr w:type="spellEnd"/>
      <w:r w:rsidRPr="005A4649">
        <w:rPr>
          <w:szCs w:val="22"/>
          <w:lang w:eastAsia="zh-CN"/>
        </w:rPr>
        <w:t xml:space="preserve">, </w:t>
      </w:r>
      <w:r w:rsidRPr="005A4649">
        <w:rPr>
          <w:szCs w:val="22"/>
          <w:lang w:val="en-US" w:eastAsia="zh-CN"/>
        </w:rPr>
        <w:t>a physical cell identity</w:t>
      </w:r>
      <w:r w:rsidRPr="005A4649">
        <w:rPr>
          <w:szCs w:val="22"/>
          <w:lang w:eastAsia="zh-CN"/>
        </w:rPr>
        <w:t xml:space="preserve"> of a second cell and </w:t>
      </w:r>
      <w:r w:rsidRPr="005A4649">
        <w:rPr>
          <w:rFonts w:eastAsia="PMingLiU"/>
          <w:szCs w:val="22"/>
          <w:lang w:eastAsia="zh-TW"/>
        </w:rPr>
        <w:t xml:space="preserve">an ARFCN by </w:t>
      </w:r>
      <w:r w:rsidRPr="005A4649">
        <w:rPr>
          <w:rFonts w:eastAsia="PMingLiU"/>
          <w:i/>
          <w:iCs/>
          <w:lang w:eastAsia="zh-TW"/>
        </w:rPr>
        <w:t>ARFCN-</w:t>
      </w:r>
      <w:proofErr w:type="spellStart"/>
      <w:r w:rsidRPr="005A4649">
        <w:rPr>
          <w:rFonts w:eastAsia="PMingLiU"/>
          <w:i/>
          <w:iCs/>
          <w:lang w:eastAsia="zh-TW"/>
        </w:rPr>
        <w:t>ValueNR</w:t>
      </w:r>
      <w:proofErr w:type="spellEnd"/>
      <w:r w:rsidRPr="005A4649">
        <w:rPr>
          <w:rFonts w:eastAsia="PMingLiU"/>
          <w:szCs w:val="22"/>
          <w:lang w:eastAsia="zh-TW"/>
        </w:rPr>
        <w:t xml:space="preserve"> for SS/PBCH block receptions on the second cell</w:t>
      </w:r>
      <w:r w:rsidRPr="005A4649">
        <w:rPr>
          <w:szCs w:val="22"/>
          <w:lang w:eastAsia="zh-CN"/>
        </w:rPr>
        <w:t>. When</w:t>
      </w:r>
    </w:p>
    <w:p w14:paraId="40B6FFD7" w14:textId="77777777" w:rsidR="0073727A" w:rsidRPr="005A4649" w:rsidRDefault="0073727A" w:rsidP="0073727A">
      <w:pPr>
        <w:pStyle w:val="B1"/>
        <w:rPr>
          <w:lang w:eastAsia="zh-CN"/>
        </w:rPr>
      </w:pPr>
      <w:r w:rsidRPr="005A4649">
        <w:t>-</w:t>
      </w:r>
      <w:r w:rsidRPr="005A4649">
        <w:tab/>
      </w:r>
      <w:r w:rsidRPr="005A4649">
        <w:rPr>
          <w:lang w:eastAsia="zh-CN"/>
        </w:rPr>
        <w:t>the UE receives an SS/PBCH block on the second cell, and</w:t>
      </w:r>
    </w:p>
    <w:p w14:paraId="4781AA4E" w14:textId="77777777" w:rsidR="0073727A" w:rsidRPr="005A4649" w:rsidRDefault="0073727A" w:rsidP="0073727A">
      <w:pPr>
        <w:pStyle w:val="B1"/>
        <w:rPr>
          <w:iCs/>
          <w:lang w:val="en-US"/>
        </w:rPr>
      </w:pPr>
      <w:r w:rsidRPr="005A4649">
        <w:t>-</w:t>
      </w:r>
      <w:r w:rsidRPr="005A4649">
        <w:tab/>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&gt;23</m:t>
        </m:r>
      </m:oMath>
      <w:r w:rsidRPr="005A4649">
        <w:rPr>
          <w:iCs/>
          <w:lang w:val="en-US"/>
        </w:rPr>
        <w:t xml:space="preserve"> for FR1 or </w:t>
      </w:r>
      <m:oMath>
        <m:sSub>
          <m:sSubPr>
            <m:ctrlPr>
              <w:rPr>
                <w:rFonts w:ascii="Cambria Math" w:hAnsi="Cambria Math"/>
                <w:iCs/>
                <w:lang w:val="en-US"/>
              </w:rPr>
            </m:ctrlPr>
          </m:sSubPr>
          <m:e>
            <m:r>
              <w:rPr>
                <w:rFonts w:ascii="Cambria Math" w:hAnsi="Cambria Math"/>
                <w:lang w:val="en-US"/>
              </w:rPr>
              <m:t>k</m:t>
            </m:r>
          </m:e>
          <m:sub>
            <m:r>
              <m:rPr>
                <m:sty m:val="p"/>
              </m:rPr>
              <w:rPr>
                <w:rFonts w:ascii="Cambria Math" w:hAnsi="Cambria Math"/>
                <w:lang w:val="en-US"/>
              </w:rPr>
              <m:t>SSB</m:t>
            </m:r>
          </m:sub>
        </m:sSub>
        <m:r>
          <w:rPr>
            <w:rFonts w:ascii="Cambria Math" w:hAnsi="Cambria Math"/>
            <w:lang w:val="en-US"/>
          </w:rPr>
          <m:t>&gt;11</m:t>
        </m:r>
      </m:oMath>
      <w:r w:rsidRPr="005A4649">
        <w:rPr>
          <w:iCs/>
          <w:lang w:val="en-US"/>
        </w:rPr>
        <w:t xml:space="preserve"> for FR2 is </w:t>
      </w:r>
      <w:r w:rsidRPr="005A4649">
        <w:rPr>
          <w:rFonts w:eastAsia="DengXian"/>
          <w:kern w:val="2"/>
          <w:lang w:eastAsia="zh-CN"/>
        </w:rPr>
        <w:t>indicated by the SS/PBCH block on the second cell</w:t>
      </w:r>
      <w:r w:rsidRPr="005A4649">
        <w:rPr>
          <w:iCs/>
          <w:lang w:val="en-US"/>
        </w:rPr>
        <w:t>, and</w:t>
      </w:r>
    </w:p>
    <w:p w14:paraId="546F4BF3" w14:textId="77777777" w:rsidR="0073727A" w:rsidRPr="005A4649" w:rsidRDefault="0073727A" w:rsidP="0073727A">
      <w:pPr>
        <w:pStyle w:val="B1"/>
        <w:rPr>
          <w:iCs/>
          <w:lang w:val="en-US"/>
        </w:rPr>
      </w:pPr>
      <w:r w:rsidRPr="005A4649">
        <w:t>-</w:t>
      </w:r>
      <w:r w:rsidRPr="005A4649">
        <w:tab/>
        <w:t xml:space="preserve">conditions for PRACH transmission </w:t>
      </w:r>
      <w:r w:rsidRPr="005A4649">
        <w:rPr>
          <w:lang w:eastAsia="zh-CN"/>
        </w:rPr>
        <w:t>associated with the SS/PBCH block on the second cell are satisfied [12, TS 38.331],</w:t>
      </w:r>
    </w:p>
    <w:p w14:paraId="4CC18C68" w14:textId="77777777" w:rsidR="0073727A" w:rsidRPr="005A4649" w:rsidRDefault="0073727A" w:rsidP="0073727A">
      <w:r w:rsidRPr="005A4649">
        <w:rPr>
          <w:szCs w:val="22"/>
          <w:lang w:eastAsia="zh-CN"/>
        </w:rPr>
        <w:t xml:space="preserve">the UE </w:t>
      </w:r>
      <w:r w:rsidRPr="005A4649">
        <w:t xml:space="preserve">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and</w:t>
      </w:r>
      <w:r w:rsidRPr="005A4649">
        <w:rPr>
          <w:szCs w:val="22"/>
          <w:lang w:eastAsia="zh-CN"/>
        </w:rPr>
        <w:t xml:space="preserve"> can transmit a PRACH associated with the SS/PBCH block on the second cell based on:</w:t>
      </w:r>
    </w:p>
    <w:p w14:paraId="38345789" w14:textId="77777777" w:rsidR="0073727A" w:rsidRPr="005A4649" w:rsidRDefault="0073727A" w:rsidP="0073727A">
      <w:pPr>
        <w:pStyle w:val="B1"/>
        <w:rPr>
          <w:szCs w:val="22"/>
          <w:lang w:eastAsia="zh-CN"/>
        </w:rPr>
      </w:pPr>
      <w:r w:rsidRPr="005A4649">
        <w:t>-</w:t>
      </w:r>
      <w:r w:rsidRPr="005A4649">
        <w:tab/>
        <w:t xml:space="preserve">a timing adjustment indicated by </w:t>
      </w:r>
      <w:r w:rsidRPr="005A4649">
        <w:rPr>
          <w:i/>
          <w:iCs/>
        </w:rPr>
        <w:t>n-</w:t>
      </w:r>
      <w:proofErr w:type="spellStart"/>
      <w:r w:rsidRPr="005A4649">
        <w:rPr>
          <w:i/>
          <w:iCs/>
        </w:rPr>
        <w:t>TimingAdvanceOffset</w:t>
      </w:r>
      <w:proofErr w:type="spellEnd"/>
      <w:r w:rsidRPr="005A4649">
        <w:rPr>
          <w:lang w:eastAsia="sv-SE"/>
        </w:rPr>
        <w:t xml:space="preserve">, if provided, as described in Clause 4.2  </w:t>
      </w:r>
    </w:p>
    <w:p w14:paraId="4B0EEFDF" w14:textId="77777777" w:rsidR="0073727A" w:rsidRPr="005A4649" w:rsidRDefault="0073727A" w:rsidP="0073727A">
      <w:pPr>
        <w:pStyle w:val="B1"/>
        <w:rPr>
          <w:szCs w:val="22"/>
          <w:lang w:eastAsia="zh-CN"/>
        </w:rPr>
      </w:pPr>
      <w:r w:rsidRPr="005A4649">
        <w:t>-</w:t>
      </w:r>
      <w:r w:rsidRPr="005A4649">
        <w:tab/>
        <w:t xml:space="preserve">a </w:t>
      </w:r>
      <w:r w:rsidRPr="005A4649">
        <w:rPr>
          <w:lang w:eastAsia="sv-SE"/>
        </w:rPr>
        <w:t xml:space="preserve">power determined as described in Clause 7.4  </w:t>
      </w:r>
    </w:p>
    <w:p w14:paraId="17151455" w14:textId="77777777" w:rsidR="0073727A" w:rsidRPr="005A4649" w:rsidRDefault="0073727A" w:rsidP="0073727A">
      <w:pPr>
        <w:pStyle w:val="B1"/>
        <w:rPr>
          <w:lang w:eastAsia="sv-SE"/>
        </w:rPr>
      </w:pPr>
      <w:r w:rsidRPr="005A4649">
        <w:t>-</w:t>
      </w:r>
      <w:r w:rsidRPr="005A4649">
        <w:tab/>
        <w:t xml:space="preserve">a </w:t>
      </w:r>
      <w:r w:rsidRPr="005A4649">
        <w:rPr>
          <w:lang w:eastAsia="sv-SE"/>
        </w:rPr>
        <w:t>procedure determined as in Clause 8.1 based on Type-1 random access procedure</w:t>
      </w:r>
    </w:p>
    <w:p w14:paraId="1EB9BDF3" w14:textId="2E4657E5" w:rsidR="0073727A" w:rsidRPr="005A4649" w:rsidRDefault="0073727A" w:rsidP="0073727A">
      <w:pPr>
        <w:rPr>
          <w:bCs/>
          <w:lang w:eastAsia="ja-JP"/>
        </w:rPr>
      </w:pPr>
      <w:r w:rsidRPr="005A4649">
        <w:t xml:space="preserve">where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5A4649">
        <w:t xml:space="preserve"> for determining the common resource block [4, TS 38.211] </w:t>
      </w:r>
      <w:ins w:id="140" w:author="Aris Papasakellariou" w:date="2025-09-01T16:49:00Z">
        <w:r w:rsidRPr="0073727A">
          <w:t>and the frequency offset for the CORESET in Clause 13</w:t>
        </w:r>
        <w:r w:rsidRPr="0073727A">
          <w:rPr>
            <w:u w:val="single"/>
          </w:rPr>
          <w:t xml:space="preserve"> </w:t>
        </w:r>
      </w:ins>
      <w:r w:rsidRPr="005A4649">
        <w:t xml:space="preserve">is provided by </w:t>
      </w:r>
      <w:r w:rsidRPr="005A4649">
        <w:rPr>
          <w:i/>
        </w:rPr>
        <w:t>k-</w:t>
      </w:r>
      <w:proofErr w:type="spellStart"/>
      <w:r w:rsidRPr="005A4649">
        <w:rPr>
          <w:i/>
        </w:rPr>
        <w:t>ssb</w:t>
      </w:r>
      <w:proofErr w:type="spellEnd"/>
      <w:r w:rsidRPr="005A4649">
        <w:rPr>
          <w:bCs/>
          <w:lang w:eastAsia="ja-JP"/>
        </w:rPr>
        <w:t xml:space="preserve">. </w:t>
      </w:r>
    </w:p>
    <w:p w14:paraId="56B8C82D" w14:textId="4DD79C83" w:rsidR="0073727A" w:rsidRPr="005A4649" w:rsidRDefault="0073727A" w:rsidP="0073727A">
      <w:r w:rsidRPr="005A4649">
        <w:rPr>
          <w:bCs/>
          <w:lang w:eastAsia="ja-JP"/>
        </w:rPr>
        <w:t xml:space="preserve">In response to the PRACH transmission, the UE monitors PDCCH on the second cell </w:t>
      </w:r>
      <w:r w:rsidRPr="005A4649">
        <w:rPr>
          <w:lang w:val="en-US"/>
        </w:rPr>
        <w:t>to detect</w:t>
      </w:r>
      <w:r w:rsidRPr="005A4649">
        <w:t xml:space="preserve"> a DCI format 1_0 with CRC scrambled by a corresponding RA-RNTI during a window controlled by </w:t>
      </w:r>
      <w:proofErr w:type="spellStart"/>
      <w:r w:rsidRPr="005A4649">
        <w:rPr>
          <w:i/>
        </w:rPr>
        <w:t>ra_ResponseWindow</w:t>
      </w:r>
      <w:proofErr w:type="spellEnd"/>
      <w:r w:rsidRPr="005A4649">
        <w:t xml:space="preserve">, as described in Clause 8.2. The UE monitors PDCCH according to a Type1-PDCCH CSS set provided by </w:t>
      </w:r>
      <w:r w:rsidRPr="005A4649">
        <w:rPr>
          <w:i/>
          <w:iCs/>
          <w:lang w:val="en-US" w:eastAsia="x-none"/>
        </w:rPr>
        <w:t>ra-</w:t>
      </w:r>
      <w:proofErr w:type="spellStart"/>
      <w:r w:rsidRPr="005A4649">
        <w:rPr>
          <w:i/>
          <w:iCs/>
          <w:lang w:val="en-US" w:eastAsia="x-none"/>
        </w:rPr>
        <w:t>SearchSpace</w:t>
      </w:r>
      <w:proofErr w:type="spellEnd"/>
      <w:r w:rsidRPr="005A4649">
        <w:rPr>
          <w:iCs/>
          <w:lang w:val="en-US" w:eastAsia="x-none"/>
        </w:rPr>
        <w:t xml:space="preserve">, if provided; else provided by </w:t>
      </w:r>
      <w:del w:id="141" w:author="Aris Papasakellariou" w:date="2025-09-03T11:05:00Z">
        <w:r w:rsidRPr="005A4649" w:rsidDel="00684FA5">
          <w:rPr>
            <w:i/>
            <w:iCs/>
          </w:rPr>
          <w:delText>S</w:delText>
        </w:r>
      </w:del>
      <w:proofErr w:type="spellStart"/>
      <w:ins w:id="142" w:author="Aris Papasakellariou" w:date="2025-09-03T11:05:00Z">
        <w:r w:rsidR="00684FA5">
          <w:rPr>
            <w:i/>
            <w:iCs/>
          </w:rPr>
          <w:t>s</w:t>
        </w:r>
      </w:ins>
      <w:r w:rsidRPr="005A4649">
        <w:rPr>
          <w:i/>
          <w:iCs/>
        </w:rPr>
        <w:t>earchSpaceZero</w:t>
      </w:r>
      <w:proofErr w:type="spellEnd"/>
      <w:r w:rsidRPr="005A4649">
        <w:rPr>
          <w:iCs/>
        </w:rPr>
        <w:t xml:space="preserve"> as described in Clause 10.1, in a CORESET provided by </w:t>
      </w:r>
      <w:proofErr w:type="spellStart"/>
      <w:r w:rsidRPr="005A4649">
        <w:rPr>
          <w:i/>
          <w:iCs/>
        </w:rPr>
        <w:t>controlResourceSetZero</w:t>
      </w:r>
      <w:proofErr w:type="spellEnd"/>
      <w:r w:rsidRPr="005A4649">
        <w:rPr>
          <w:iCs/>
          <w:lang w:val="en-US" w:eastAsia="x-none"/>
        </w:rPr>
        <w:t>.</w:t>
      </w:r>
      <w:r w:rsidRPr="005A4649">
        <w:t xml:space="preserve"> </w:t>
      </w:r>
    </w:p>
    <w:p w14:paraId="09E44955" w14:textId="70D59C3C" w:rsidR="0073727A" w:rsidRPr="005A4649" w:rsidRDefault="0073727A" w:rsidP="0073727A">
      <w:r w:rsidRPr="005A4649">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5A4649">
        <w:rPr>
          <w:bCs/>
          <w:lang w:eastAsia="ja-JP"/>
        </w:rPr>
        <w:t xml:space="preserve">on the second cell </w:t>
      </w:r>
      <w:r w:rsidRPr="005A4649">
        <w:rPr>
          <w:lang w:val="en-US"/>
        </w:rPr>
        <w:t>to detect</w:t>
      </w:r>
      <w:r w:rsidRPr="005A4649">
        <w:t xml:space="preserve"> a DCI format 1_0 with CRC scrambled by the SI-RNTI according to a Type0-PDCCH CSS set provided by</w:t>
      </w:r>
      <w:r w:rsidRPr="005A4649">
        <w:rPr>
          <w:i/>
          <w:iCs/>
        </w:rPr>
        <w:t xml:space="preserve"> </w:t>
      </w:r>
      <w:del w:id="143" w:author="Aris Papasakellariou" w:date="2025-09-03T11:05:00Z">
        <w:r w:rsidRPr="005A4649" w:rsidDel="00684FA5">
          <w:rPr>
            <w:i/>
            <w:iCs/>
          </w:rPr>
          <w:delText>S</w:delText>
        </w:r>
      </w:del>
      <w:proofErr w:type="spellStart"/>
      <w:ins w:id="144" w:author="Aris Papasakellariou" w:date="2025-09-03T11:05:00Z">
        <w:r w:rsidR="00684FA5">
          <w:rPr>
            <w:i/>
            <w:iCs/>
          </w:rPr>
          <w:t>s</w:t>
        </w:r>
      </w:ins>
      <w:r w:rsidRPr="005A4649">
        <w:rPr>
          <w:i/>
          <w:iCs/>
        </w:rPr>
        <w:t>earchSpaceZero</w:t>
      </w:r>
      <w:proofErr w:type="spellEnd"/>
      <w:r w:rsidRPr="005A4649">
        <w:rPr>
          <w:iCs/>
        </w:rPr>
        <w:t>.</w:t>
      </w:r>
      <w:r w:rsidRPr="005A4649">
        <w:t xml:space="preserve"> If the UE is provided </w:t>
      </w:r>
      <w:r w:rsidRPr="005A4649">
        <w:rPr>
          <w:i/>
        </w:rPr>
        <w:t>sib1-pdcchRestrictionToPRACHAssociatedSSBs</w:t>
      </w:r>
      <w:r w:rsidRPr="005A4649">
        <w:t xml:space="preserve">, the UE monitors PDCCH only in monitoring occasions associated with the SS/PBCH block; otherwise, </w:t>
      </w:r>
      <w:r w:rsidRPr="005A4649">
        <w:rPr>
          <w:rFonts w:eastAsia="PMingLiU" w:cs="Times"/>
          <w:lang w:eastAsia="zh-TW"/>
        </w:rPr>
        <w:t>the UE assumes that PDCCH is transmitted in at least one PDCCH monitoring occasion corresponding to each transmitted SSB</w:t>
      </w:r>
      <w:r w:rsidRPr="005A4649">
        <w:t xml:space="preserve">. The UE monitors PDCCH to detect the DCI format 1_0 with CRC scrambled by the SI-RNTI after a number of slots provided by </w:t>
      </w:r>
      <w:r w:rsidRPr="005A4649">
        <w:rPr>
          <w:rFonts w:eastAsia="Malgun Gothic"/>
          <w:i/>
          <w:iCs/>
          <w:lang w:eastAsia="zh-CN"/>
        </w:rPr>
        <w:t>od-sib1-windowStartOffset</w:t>
      </w:r>
      <w:r w:rsidRPr="005A4649">
        <w:t xml:space="preserve"> from the start of the first slot of the window controlled by </w:t>
      </w:r>
      <w:proofErr w:type="spellStart"/>
      <w:r w:rsidRPr="005A4649">
        <w:rPr>
          <w:i/>
        </w:rPr>
        <w:t>ra_ResponseWindow</w:t>
      </w:r>
      <w:proofErr w:type="spellEnd"/>
      <w:r w:rsidRPr="005A4649">
        <w:t xml:space="preserve">, and for a number of slots provided by </w:t>
      </w:r>
      <w:r w:rsidRPr="005A4649">
        <w:rPr>
          <w:i/>
        </w:rPr>
        <w:t>od-sib1-WindowDuration</w:t>
      </w:r>
      <w:r w:rsidRPr="005A4649">
        <w:t>.</w:t>
      </w:r>
    </w:p>
    <w:p w14:paraId="15DDF356" w14:textId="77777777" w:rsidR="0073727A" w:rsidRDefault="0073727A" w:rsidP="0073727A">
      <w:r w:rsidRPr="005A4649">
        <w:rPr>
          <w:iCs/>
        </w:rPr>
        <w:t xml:space="preserve">After the PRACH transmission, </w:t>
      </w:r>
      <w:r w:rsidRPr="005A4649">
        <w:t xml:space="preserve">the UE is not required to monitor PDCCH </w:t>
      </w:r>
      <w:r w:rsidRPr="005A4649">
        <w:rPr>
          <w:bCs/>
          <w:lang w:eastAsia="ja-JP"/>
        </w:rPr>
        <w:t xml:space="preserve">on the second cell </w:t>
      </w:r>
      <w:r w:rsidRPr="005A4649">
        <w:rPr>
          <w:lang w:val="en-US"/>
        </w:rPr>
        <w:t>to detect</w:t>
      </w:r>
      <w:r w:rsidRPr="005A4649">
        <w:t xml:space="preserve"> the DCI format 1_0 with CRC scrambled by the SI-RNTI prior to a reception of a PDSCH providing a RAPID associated with a corresponding PRACH transmission scheduled by the DCI format 1_0 with CRC scrambled by the RA-RNTI.</w:t>
      </w:r>
    </w:p>
    <w:p w14:paraId="6F4BC34B" w14:textId="2BF4E1C9" w:rsidR="001B75DA" w:rsidRPr="00764239" w:rsidRDefault="00764239" w:rsidP="0042653F">
      <w:pPr>
        <w:jc w:val="cente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1B75DA" w:rsidRPr="007642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73D43E" w16cex:dateUtc="2025-01-15T03:16:00Z"/>
  <w16cex:commentExtensible w16cex:durableId="21B6E054" w16cex:dateUtc="2024-12-28T02:42:00Z"/>
  <w16cex:commentExtensible w16cex:durableId="2CB17E9D" w16cex:dateUtc="2024-12-31T00:03:00Z"/>
  <w16cex:commentExtensible w16cex:durableId="4B891F44" w16cex:dateUtc="2024-12-31T00:00:00Z"/>
  <w16cex:commentExtensible w16cex:durableId="5F0B0255" w16cex:dateUtc="2024-12-31T00:03:00Z"/>
  <w16cex:commentExtensible w16cex:durableId="4F228B4D" w16cex:dateUtc="2024-12-31T00:00:00Z"/>
  <w16cex:commentExtensible w16cex:durableId="2B18FDD4" w16cex:dateUtc="2024-12-27T02:20:00Z"/>
  <w16cex:commentExtensible w16cex:durableId="63756B61" w16cex:dateUtc="2025-02-01T02:26:00Z"/>
  <w16cex:commentExtensible w16cex:durableId="0E98BC09" w16cex:dateUtc="2025-01-17T00:23:00Z"/>
  <w16cex:commentExtensible w16cex:durableId="2B17F1EE" w16cex:dateUtc="2024-12-26T07:17:00Z"/>
  <w16cex:commentExtensible w16cex:durableId="2B1817B1" w16cex:dateUtc="2024-12-26T09:58:00Z"/>
  <w16cex:commentExtensible w16cex:durableId="2B18178A" w16cex:dateUtc="2024-12-26T09:57:00Z"/>
  <w16cex:commentExtensible w16cex:durableId="2B18FEB2" w16cex:dateUtc="2024-12-27T02:23:00Z"/>
  <w16cex:commentExtensible w16cex:durableId="2B195896" w16cex:dateUtc="2024-12-27T08:47:00Z"/>
  <w16cex:commentExtensible w16cex:durableId="09A96595" w16cex:dateUtc="2025-02-05T00:21:00Z"/>
  <w16cex:commentExtensible w16cex:durableId="2B1937D1" w16cex:dateUtc="2024-12-27T06:27:00Z"/>
  <w16cex:commentExtensible w16cex:durableId="2B17F787" w16cex:dateUtc="2024-12-26T07:40:00Z"/>
  <w16cex:commentExtensible w16cex:durableId="2B1946C7" w16cex:dateUtc="2024-12-27T07:31:00Z"/>
  <w16cex:commentExtensible w16cex:durableId="2B194517" w16cex:dateUtc="2024-12-27T07:24:00Z"/>
  <w16cex:commentExtensible w16cex:durableId="2B193B73" w16cex:dateUtc="2024-12-27T06:42:00Z"/>
  <w16cex:commentExtensible w16cex:durableId="2B1957B0" w16cex:dateUtc="2024-12-26T07:40:00Z"/>
  <w16cex:commentExtensible w16cex:durableId="2B1958CE" w16cex:dateUtc="2024-12-27T08:48:00Z"/>
  <w16cex:commentExtensible w16cex:durableId="29BF16C8" w16cex:dateUtc="2025-02-06T23: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18E40" w14:textId="77777777" w:rsidR="005E2A6F" w:rsidRDefault="005E2A6F">
      <w:r>
        <w:separator/>
      </w:r>
    </w:p>
  </w:endnote>
  <w:endnote w:type="continuationSeparator" w:id="0">
    <w:p w14:paraId="2F55613F" w14:textId="77777777" w:rsidR="005E2A6F" w:rsidRDefault="005E2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CC4F6" w14:textId="77777777" w:rsidR="005E2A6F" w:rsidRDefault="005E2A6F">
      <w:r>
        <w:separator/>
      </w:r>
    </w:p>
  </w:footnote>
  <w:footnote w:type="continuationSeparator" w:id="0">
    <w:p w14:paraId="688A6A76" w14:textId="77777777" w:rsidR="005E2A6F" w:rsidRDefault="005E2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28"/>
  </w:num>
  <w:num w:numId="3">
    <w:abstractNumId w:val="20"/>
  </w:num>
  <w:num w:numId="4">
    <w:abstractNumId w:val="17"/>
  </w:num>
  <w:num w:numId="5">
    <w:abstractNumId w:val="4"/>
  </w:num>
  <w:num w:numId="6">
    <w:abstractNumId w:val="26"/>
  </w:num>
  <w:num w:numId="7">
    <w:abstractNumId w:val="14"/>
  </w:num>
  <w:num w:numId="8">
    <w:abstractNumId w:val="24"/>
  </w:num>
  <w:num w:numId="9">
    <w:abstractNumId w:val="18"/>
  </w:num>
  <w:num w:numId="10">
    <w:abstractNumId w:val="9"/>
  </w:num>
  <w:num w:numId="11">
    <w:abstractNumId w:val="1"/>
  </w:num>
  <w:num w:numId="12">
    <w:abstractNumId w:val="2"/>
  </w:num>
  <w:num w:numId="13">
    <w:abstractNumId w:val="25"/>
  </w:num>
  <w:num w:numId="14">
    <w:abstractNumId w:val="0"/>
  </w:num>
  <w:num w:numId="15">
    <w:abstractNumId w:val="22"/>
  </w:num>
  <w:num w:numId="16">
    <w:abstractNumId w:val="23"/>
  </w:num>
  <w:num w:numId="17">
    <w:abstractNumId w:val="27"/>
  </w:num>
  <w:num w:numId="18">
    <w:abstractNumId w:val="10"/>
  </w:num>
  <w:num w:numId="19">
    <w:abstractNumId w:val="16"/>
  </w:num>
  <w:num w:numId="20">
    <w:abstractNumId w:val="13"/>
  </w:num>
  <w:num w:numId="21">
    <w:abstractNumId w:val="12"/>
  </w:num>
  <w:num w:numId="22">
    <w:abstractNumId w:val="8"/>
  </w:num>
  <w:num w:numId="23">
    <w:abstractNumId w:val="15"/>
  </w:num>
  <w:num w:numId="24">
    <w:abstractNumId w:val="5"/>
  </w:num>
  <w:num w:numId="25">
    <w:abstractNumId w:val="7"/>
  </w:num>
  <w:num w:numId="26">
    <w:abstractNumId w:val="3"/>
  </w:num>
  <w:num w:numId="27">
    <w:abstractNumId w:val="11"/>
  </w:num>
  <w:num w:numId="28">
    <w:abstractNumId w:val="6"/>
  </w:num>
  <w:num w:numId="29">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E22"/>
    <w:rsid w:val="00085083"/>
    <w:rsid w:val="00086131"/>
    <w:rsid w:val="0008615B"/>
    <w:rsid w:val="0008650C"/>
    <w:rsid w:val="0009204A"/>
    <w:rsid w:val="00093391"/>
    <w:rsid w:val="00093E12"/>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0C1D"/>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408A"/>
    <w:rsid w:val="001841B3"/>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A08B3"/>
    <w:rsid w:val="001A24AD"/>
    <w:rsid w:val="001A2987"/>
    <w:rsid w:val="001A378E"/>
    <w:rsid w:val="001A39C0"/>
    <w:rsid w:val="001A6889"/>
    <w:rsid w:val="001A6DDC"/>
    <w:rsid w:val="001A7B60"/>
    <w:rsid w:val="001B0004"/>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653F"/>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13B6"/>
    <w:rsid w:val="004C267A"/>
    <w:rsid w:val="004C29D3"/>
    <w:rsid w:val="004C3A61"/>
    <w:rsid w:val="004C3D89"/>
    <w:rsid w:val="004C5343"/>
    <w:rsid w:val="004C6C2B"/>
    <w:rsid w:val="004C766C"/>
    <w:rsid w:val="004D00DD"/>
    <w:rsid w:val="004D4942"/>
    <w:rsid w:val="004D4C94"/>
    <w:rsid w:val="004D50B6"/>
    <w:rsid w:val="004D63E8"/>
    <w:rsid w:val="004E1A16"/>
    <w:rsid w:val="004E2BC1"/>
    <w:rsid w:val="004E4F13"/>
    <w:rsid w:val="004E5390"/>
    <w:rsid w:val="004E58E6"/>
    <w:rsid w:val="004E67DF"/>
    <w:rsid w:val="004E6A0C"/>
    <w:rsid w:val="004F2A7C"/>
    <w:rsid w:val="004F3983"/>
    <w:rsid w:val="004F42AF"/>
    <w:rsid w:val="004F6F0F"/>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3C2B"/>
    <w:rsid w:val="00563FE5"/>
    <w:rsid w:val="00564449"/>
    <w:rsid w:val="00565256"/>
    <w:rsid w:val="00567049"/>
    <w:rsid w:val="005674B0"/>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A6F"/>
    <w:rsid w:val="005E2C44"/>
    <w:rsid w:val="005E2ECE"/>
    <w:rsid w:val="005E3985"/>
    <w:rsid w:val="005E422A"/>
    <w:rsid w:val="005E57A3"/>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904"/>
    <w:rsid w:val="008C7AC5"/>
    <w:rsid w:val="008D058C"/>
    <w:rsid w:val="008D10A1"/>
    <w:rsid w:val="008D26AA"/>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3F5A"/>
    <w:rsid w:val="00D241FE"/>
    <w:rsid w:val="00D242EC"/>
    <w:rsid w:val="00D24746"/>
    <w:rsid w:val="00D24991"/>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47"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1EF86-5CBC-4017-888A-7431FF026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3952</Words>
  <Characters>22529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4</cp:revision>
  <cp:lastPrinted>1900-01-01T08:00:00Z</cp:lastPrinted>
  <dcterms:created xsi:type="dcterms:W3CDTF">2025-09-03T16:05:00Z</dcterms:created>
  <dcterms:modified xsi:type="dcterms:W3CDTF">2025-09-10T12:12:00Z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